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88" w:lineRule="exact"/>
        <w:ind w:left="0" w:leftChars="0" w:firstLine="0" w:firstLineChars="0"/>
        <w:jc w:val="both"/>
        <w:outlineLvl w:val="9"/>
        <w:rPr>
          <w:rFonts w:hint="default" w:ascii="宋体" w:hAnsi="宋体" w:eastAsia="黑体" w:cs="Times New Roman"/>
          <w:kern w:val="0"/>
          <w:sz w:val="32"/>
          <w:szCs w:val="32"/>
          <w:lang w:val="en-US" w:eastAsia="zh-CN"/>
        </w:rPr>
      </w:pPr>
      <w:r>
        <w:rPr>
          <w:rFonts w:hint="default" w:ascii="宋体" w:hAnsi="宋体" w:eastAsia="黑体" w:cs="Times New Roman"/>
          <w:kern w:val="0"/>
          <w:sz w:val="32"/>
          <w:szCs w:val="32"/>
          <w:lang w:eastAsia="zh-CN"/>
        </w:rPr>
        <w:t>附件</w:t>
      </w:r>
      <w:r>
        <w:rPr>
          <w:rFonts w:hint="default" w:ascii="宋体" w:hAnsi="宋体" w:eastAsia="黑体" w:cs="Times New Roman"/>
          <w:kern w:val="0"/>
          <w:sz w:val="32"/>
          <w:szCs w:val="32"/>
          <w:lang w:val="en-US" w:eastAsia="zh-CN"/>
        </w:rPr>
        <w:t>2</w:t>
      </w:r>
    </w:p>
    <w:p>
      <w:pPr>
        <w:framePr w:wrap="auto" w:vAnchor="margin" w:hAnchor="text" w:yAlign="inline"/>
        <w:rPr>
          <w:rFonts w:ascii="宋体" w:hAnsi="宋体"/>
        </w:rPr>
      </w:pP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88" w:lineRule="exact"/>
        <w:ind w:left="0" w:right="0" w:firstLine="0"/>
        <w:jc w:val="center"/>
        <w:textAlignment w:val="auto"/>
        <w:outlineLvl w:val="9"/>
        <w:rPr>
          <w:rFonts w:hint="default" w:ascii="宋体" w:hAnsi="宋体" w:eastAsia="方正小标宋简体" w:cs="Times New Roman"/>
          <w:b w:val="0"/>
          <w:bCs w:val="0"/>
          <w:i w:val="0"/>
          <w:iCs w:val="0"/>
          <w:caps w:val="0"/>
          <w:smallCaps w:val="0"/>
          <w:strike w:val="0"/>
          <w:dstrike w:val="0"/>
          <w:vanish w:val="0"/>
          <w:spacing w:val="0"/>
          <w:w w:val="100"/>
          <w:kern w:val="0"/>
          <w:position w:val="0"/>
          <w:sz w:val="40"/>
          <w:szCs w:val="40"/>
          <w:u w:val="none"/>
          <w:shd w:val="clear" w:color="auto" w:fill="auto"/>
          <w:vertAlign w:val="baseline"/>
          <w:rtl w:val="0"/>
          <w:lang w:val="zh-TW" w:eastAsia="zh-TW" w:bidi="ar-SA"/>
        </w:rPr>
      </w:pPr>
      <w:r>
        <w:rPr>
          <w:rFonts w:hint="default" w:ascii="宋体" w:hAnsi="宋体" w:eastAsia="方正小标宋简体" w:cs="Times New Roman"/>
          <w:b w:val="0"/>
          <w:bCs w:val="0"/>
          <w:i w:val="0"/>
          <w:iCs w:val="0"/>
          <w:caps w:val="0"/>
          <w:smallCaps w:val="0"/>
          <w:strike w:val="0"/>
          <w:dstrike w:val="0"/>
          <w:vanish w:val="0"/>
          <w:spacing w:val="0"/>
          <w:w w:val="100"/>
          <w:kern w:val="0"/>
          <w:position w:val="0"/>
          <w:sz w:val="40"/>
          <w:szCs w:val="40"/>
          <w:u w:val="none"/>
          <w:shd w:val="clear" w:color="auto" w:fill="auto"/>
          <w:vertAlign w:val="baseline"/>
          <w:rtl w:val="0"/>
          <w:lang w:val="zh-TW" w:eastAsia="zh-TW" w:bidi="ar-SA"/>
        </w:rPr>
        <w:t>《</w:t>
      </w:r>
      <w:r>
        <w:rPr>
          <w:rFonts w:hint="default" w:ascii="宋体" w:hAnsi="宋体" w:eastAsia="方正小标宋简体" w:cs="Times New Roman"/>
          <w:b w:val="0"/>
          <w:bCs w:val="0"/>
          <w:i w:val="0"/>
          <w:iCs w:val="0"/>
          <w:caps w:val="0"/>
          <w:smallCaps w:val="0"/>
          <w:strike w:val="0"/>
          <w:dstrike w:val="0"/>
          <w:vanish w:val="0"/>
          <w:spacing w:val="0"/>
          <w:w w:val="100"/>
          <w:kern w:val="0"/>
          <w:position w:val="0"/>
          <w:sz w:val="40"/>
          <w:szCs w:val="40"/>
          <w:u w:val="none"/>
          <w:shd w:val="clear" w:color="auto" w:fill="auto"/>
          <w:vertAlign w:val="baseline"/>
          <w:rtl w:val="0"/>
          <w:lang w:val="en" w:eastAsia="zh-CN" w:bidi="ar-SA"/>
        </w:rPr>
        <w:t>注册会计师行业</w:t>
      </w:r>
      <w:r>
        <w:rPr>
          <w:rFonts w:hint="default" w:ascii="宋体" w:hAnsi="宋体" w:eastAsia="方正小标宋简体" w:cs="Times New Roman"/>
          <w:b w:val="0"/>
          <w:bCs w:val="0"/>
          <w:i w:val="0"/>
          <w:iCs w:val="0"/>
          <w:caps w:val="0"/>
          <w:smallCaps w:val="0"/>
          <w:strike w:val="0"/>
          <w:dstrike w:val="0"/>
          <w:vanish w:val="0"/>
          <w:spacing w:val="0"/>
          <w:w w:val="100"/>
          <w:kern w:val="0"/>
          <w:position w:val="0"/>
          <w:sz w:val="40"/>
          <w:szCs w:val="40"/>
          <w:u w:val="none"/>
          <w:shd w:val="clear" w:color="auto" w:fill="auto"/>
          <w:vertAlign w:val="baseline"/>
          <w:rtl w:val="0"/>
          <w:lang w:val="zh-TW" w:eastAsia="zh-TW" w:bidi="ar-SA"/>
        </w:rPr>
        <w:t>严重失信主体名单管理办法</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88" w:lineRule="exact"/>
        <w:ind w:left="0" w:right="0" w:firstLine="0"/>
        <w:jc w:val="center"/>
        <w:textAlignment w:val="auto"/>
        <w:outlineLvl w:val="9"/>
        <w:rPr>
          <w:rFonts w:hint="default" w:ascii="宋体" w:hAnsi="宋体" w:eastAsia="方正小标宋简体" w:cs="Times New Roman"/>
          <w:b w:val="0"/>
          <w:bCs w:val="0"/>
          <w:i w:val="0"/>
          <w:iCs w:val="0"/>
          <w:caps w:val="0"/>
          <w:smallCaps w:val="0"/>
          <w:strike w:val="0"/>
          <w:dstrike w:val="0"/>
          <w:vanish w:val="0"/>
          <w:spacing w:val="0"/>
          <w:w w:val="100"/>
          <w:kern w:val="0"/>
          <w:position w:val="0"/>
          <w:sz w:val="40"/>
          <w:szCs w:val="40"/>
          <w:u w:val="none"/>
          <w:shd w:val="clear" w:color="auto" w:fill="auto"/>
          <w:vertAlign w:val="baseline"/>
          <w:lang w:val="en-US" w:eastAsia="zh-CN" w:bidi="ar-SA"/>
        </w:rPr>
      </w:pPr>
      <w:r>
        <w:rPr>
          <w:rFonts w:hint="default" w:ascii="宋体" w:hAnsi="宋体" w:eastAsia="方正小标宋简体" w:cs="Times New Roman"/>
          <w:b w:val="0"/>
          <w:bCs w:val="0"/>
          <w:i w:val="0"/>
          <w:iCs w:val="0"/>
          <w:caps w:val="0"/>
          <w:smallCaps w:val="0"/>
          <w:strike w:val="0"/>
          <w:dstrike w:val="0"/>
          <w:vanish w:val="0"/>
          <w:spacing w:val="0"/>
          <w:w w:val="100"/>
          <w:kern w:val="0"/>
          <w:position w:val="0"/>
          <w:sz w:val="40"/>
          <w:szCs w:val="40"/>
          <w:u w:val="none"/>
          <w:shd w:val="clear" w:color="auto" w:fill="auto"/>
          <w:vertAlign w:val="baseline"/>
          <w:rtl w:val="0"/>
          <w:lang w:val="zh-TW" w:eastAsia="zh-TW" w:bidi="ar-SA"/>
        </w:rPr>
        <w:t>（征求意见稿）》起草说明</w:t>
      </w:r>
    </w:p>
    <w:p>
      <w:pPr>
        <w:keepNext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88" w:lineRule="exact"/>
        <w:jc w:val="both"/>
        <w:outlineLvl w:val="9"/>
        <w:rPr>
          <w:rFonts w:ascii="宋体" w:hAnsi="宋体" w:eastAsia="方正小标宋简体" w:cs="Times New Roman"/>
          <w:kern w:val="0"/>
          <w:sz w:val="36"/>
          <w:szCs w:val="36"/>
        </w:rPr>
      </w:pP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zh-TW" w:eastAsia="zh-TW" w:bidi="ar-SA"/>
        </w:rPr>
      </w:pPr>
      <w:r>
        <w:rPr>
          <w:rFonts w:hint="eastAsia" w:ascii="宋体" w:hAnsi="宋体" w:eastAsia="仿宋_GB2312" w:cs="仿宋_GB2312"/>
          <w:color w:val="000000"/>
          <w:kern w:val="0"/>
          <w:sz w:val="32"/>
          <w:szCs w:val="32"/>
          <w:highlight w:val="none"/>
          <w:rtl w:val="0"/>
          <w:lang w:val="zh-TW" w:eastAsia="zh-TW" w:bidi="ar-SA"/>
        </w:rPr>
        <w:t>为贯彻落实《国务院办公厅关于进一步规范财务审计秩序促进注册会计师行业健康发展的意见》（国办发〔2021〕30号）</w:t>
      </w:r>
      <w:r>
        <w:rPr>
          <w:rFonts w:hint="eastAsia" w:ascii="宋体" w:hAnsi="宋体" w:eastAsia="仿宋_GB2312" w:cs="仿宋_GB2312"/>
          <w:color w:val="000000"/>
          <w:kern w:val="0"/>
          <w:sz w:val="32"/>
          <w:szCs w:val="32"/>
          <w:highlight w:val="none"/>
          <w:rtl w:val="0"/>
          <w:lang w:val="zh-TW" w:eastAsia="zh-CN" w:bidi="ar-SA"/>
        </w:rPr>
        <w:t>等精神</w:t>
      </w:r>
      <w:r>
        <w:rPr>
          <w:rFonts w:hint="eastAsia" w:ascii="宋体" w:hAnsi="宋体" w:eastAsia="仿宋_GB2312" w:cs="仿宋_GB2312"/>
          <w:color w:val="000000"/>
          <w:kern w:val="0"/>
          <w:sz w:val="32"/>
          <w:szCs w:val="32"/>
          <w:highlight w:val="none"/>
          <w:rtl w:val="0"/>
          <w:lang w:val="en" w:eastAsia="zh-CN" w:bidi="ar-SA"/>
        </w:rPr>
        <w:t>，进一步</w:t>
      </w:r>
      <w:r>
        <w:rPr>
          <w:rFonts w:hint="eastAsia" w:ascii="宋体" w:hAnsi="宋体" w:eastAsia="仿宋_GB2312" w:cs="仿宋_GB2312"/>
          <w:color w:val="000000"/>
          <w:kern w:val="0"/>
          <w:sz w:val="32"/>
          <w:szCs w:val="32"/>
          <w:highlight w:val="none"/>
          <w:rtl w:val="0"/>
          <w:lang w:val="zh-TW" w:eastAsia="zh-TW" w:bidi="ar-SA"/>
        </w:rPr>
        <w:t>规范注册会计师行业严重失信主体</w:t>
      </w:r>
      <w:r>
        <w:rPr>
          <w:rFonts w:hint="eastAsia" w:ascii="宋体" w:hAnsi="宋体" w:eastAsia="仿宋_GB2312" w:cs="仿宋_GB2312"/>
          <w:color w:val="000000"/>
          <w:kern w:val="0"/>
          <w:sz w:val="32"/>
          <w:szCs w:val="32"/>
          <w:highlight w:val="none"/>
          <w:rtl w:val="0"/>
          <w:lang w:val="zh-TW" w:eastAsia="zh-CN" w:bidi="ar-SA"/>
        </w:rPr>
        <w:t>监督</w:t>
      </w:r>
      <w:r>
        <w:rPr>
          <w:rFonts w:hint="eastAsia" w:ascii="宋体" w:hAnsi="宋体" w:eastAsia="仿宋_GB2312" w:cs="仿宋_GB2312"/>
          <w:color w:val="000000"/>
          <w:kern w:val="0"/>
          <w:sz w:val="32"/>
          <w:szCs w:val="32"/>
          <w:highlight w:val="none"/>
          <w:rtl w:val="0"/>
          <w:lang w:val="zh-TW" w:eastAsia="zh-TW" w:bidi="ar-SA"/>
        </w:rPr>
        <w:t>管理</w:t>
      </w:r>
      <w:r>
        <w:rPr>
          <w:rFonts w:hint="eastAsia" w:ascii="宋体" w:hAnsi="宋体" w:eastAsia="仿宋_GB2312" w:cs="仿宋_GB2312"/>
          <w:color w:val="000000"/>
          <w:kern w:val="0"/>
          <w:sz w:val="32"/>
          <w:szCs w:val="32"/>
          <w:highlight w:val="none"/>
          <w:rtl w:val="0"/>
          <w:lang w:val="zh-TW" w:eastAsia="zh-CN" w:bidi="ar-SA"/>
        </w:rPr>
        <w:t>，震慑会计师事务所和</w:t>
      </w:r>
      <w:r>
        <w:rPr>
          <w:rFonts w:hint="eastAsia" w:ascii="宋体" w:hAnsi="宋体" w:eastAsia="仿宋_GB2312" w:cs="仿宋_GB2312"/>
          <w:color w:val="000000"/>
          <w:kern w:val="0"/>
          <w:sz w:val="32"/>
          <w:szCs w:val="32"/>
          <w:highlight w:val="none"/>
          <w:rtl w:val="0"/>
          <w:lang w:val="zh-TW" w:eastAsia="zh-TW" w:bidi="ar-SA"/>
        </w:rPr>
        <w:t>注册会计师严重违法失信行为，</w:t>
      </w:r>
      <w:r>
        <w:rPr>
          <w:rFonts w:hint="eastAsia" w:ascii="宋体" w:hAnsi="宋体" w:eastAsia="仿宋_GB2312" w:cs="仿宋_GB2312"/>
          <w:color w:val="000000"/>
          <w:kern w:val="0"/>
          <w:sz w:val="32"/>
          <w:szCs w:val="32"/>
          <w:highlight w:val="none"/>
          <w:rtl w:val="0"/>
          <w:lang w:val="zh-TW" w:eastAsia="zh-CN" w:bidi="ar-SA"/>
        </w:rPr>
        <w:t>持续提升执业质量，</w:t>
      </w:r>
      <w:r>
        <w:rPr>
          <w:rFonts w:hint="default" w:ascii="宋体" w:hAnsi="宋体" w:eastAsia="仿宋_GB2312" w:cs="仿宋_GB2312"/>
          <w:color w:val="000000"/>
          <w:kern w:val="0"/>
          <w:sz w:val="32"/>
          <w:szCs w:val="32"/>
          <w:highlight w:val="none"/>
          <w:rtl w:val="0"/>
          <w:lang w:val="en-US" w:eastAsia="zh-CN" w:bidi="ar-SA"/>
        </w:rPr>
        <w:t>推进行业信用体系建设，</w:t>
      </w:r>
      <w:r>
        <w:rPr>
          <w:rFonts w:hint="eastAsia" w:ascii="宋体" w:hAnsi="宋体" w:eastAsia="仿宋_GB2312" w:cs="仿宋_GB2312"/>
          <w:color w:val="000000"/>
          <w:kern w:val="0"/>
          <w:sz w:val="32"/>
          <w:szCs w:val="32"/>
          <w:highlight w:val="none"/>
          <w:rtl w:val="0"/>
          <w:lang w:val="zh-TW" w:eastAsia="zh-TW" w:bidi="ar-SA"/>
        </w:rPr>
        <w:t>依照</w:t>
      </w:r>
      <w:r>
        <w:rPr>
          <w:rFonts w:hint="eastAsia" w:ascii="宋体" w:hAnsi="宋体" w:eastAsia="仿宋_GB2312" w:cs="仿宋_GB2312"/>
          <w:color w:val="000000"/>
          <w:kern w:val="0"/>
          <w:sz w:val="32"/>
          <w:szCs w:val="32"/>
          <w:highlight w:val="none"/>
          <w:rtl w:val="0"/>
          <w:lang w:val="zh-TW" w:eastAsia="zh-CN" w:bidi="ar-SA"/>
        </w:rPr>
        <w:t>《中华人民共和国注册会计师法》和《会计师事务所执业许可和监督管理办法》（财政部令第</w:t>
      </w:r>
      <w:r>
        <w:rPr>
          <w:rFonts w:hint="eastAsia" w:ascii="宋体" w:hAnsi="宋体" w:eastAsia="仿宋_GB2312" w:cs="仿宋_GB2312"/>
          <w:color w:val="000000"/>
          <w:kern w:val="0"/>
          <w:sz w:val="32"/>
          <w:szCs w:val="32"/>
          <w:highlight w:val="none"/>
          <w:rtl w:val="0"/>
          <w:lang w:val="en-US" w:eastAsia="zh-CN" w:bidi="ar-SA"/>
        </w:rPr>
        <w:t>97号</w:t>
      </w:r>
      <w:r>
        <w:rPr>
          <w:rFonts w:hint="eastAsia" w:ascii="宋体" w:hAnsi="宋体" w:eastAsia="仿宋_GB2312" w:cs="仿宋_GB2312"/>
          <w:color w:val="000000"/>
          <w:kern w:val="0"/>
          <w:sz w:val="32"/>
          <w:szCs w:val="32"/>
          <w:highlight w:val="none"/>
          <w:rtl w:val="0"/>
          <w:lang w:val="zh-TW" w:eastAsia="zh-CN" w:bidi="ar-SA"/>
        </w:rPr>
        <w:t>）等规定</w:t>
      </w:r>
      <w:r>
        <w:rPr>
          <w:rFonts w:hint="eastAsia" w:ascii="宋体" w:hAnsi="宋体" w:eastAsia="仿宋_GB2312" w:cs="仿宋_GB2312"/>
          <w:color w:val="000000"/>
          <w:kern w:val="0"/>
          <w:sz w:val="32"/>
          <w:szCs w:val="32"/>
          <w:highlight w:val="none"/>
          <w:rtl w:val="0"/>
          <w:lang w:val="zh-TW" w:eastAsia="zh-TW" w:bidi="ar-SA"/>
        </w:rPr>
        <w:t>，</w:t>
      </w:r>
      <w:r>
        <w:rPr>
          <w:rFonts w:hint="eastAsia" w:ascii="宋体" w:hAnsi="宋体" w:eastAsia="仿宋_GB2312" w:cs="仿宋_GB2312"/>
          <w:color w:val="000000"/>
          <w:kern w:val="0"/>
          <w:sz w:val="32"/>
          <w:szCs w:val="32"/>
          <w:highlight w:val="none"/>
          <w:rtl w:val="0"/>
          <w:lang w:val="zh-TW" w:eastAsia="zh-CN" w:bidi="ar-SA"/>
        </w:rPr>
        <w:t>我们</w:t>
      </w:r>
      <w:r>
        <w:rPr>
          <w:rFonts w:hint="eastAsia" w:ascii="宋体" w:hAnsi="宋体" w:eastAsia="仿宋_GB2312" w:cs="仿宋_GB2312"/>
          <w:color w:val="000000"/>
          <w:kern w:val="0"/>
          <w:sz w:val="32"/>
          <w:szCs w:val="32"/>
          <w:highlight w:val="none"/>
          <w:rtl w:val="0"/>
          <w:lang w:val="zh-TW" w:eastAsia="zh-TW" w:bidi="ar-SA"/>
        </w:rPr>
        <w:t>研究起草了《注册会计师行业严重失信主体名单管理办法</w:t>
      </w:r>
      <w:r>
        <w:rPr>
          <w:rFonts w:hint="eastAsia" w:ascii="宋体" w:hAnsi="宋体" w:eastAsia="仿宋_GB2312" w:cs="仿宋_GB2312"/>
          <w:color w:val="000000"/>
          <w:kern w:val="0"/>
          <w:sz w:val="32"/>
          <w:szCs w:val="32"/>
          <w:highlight w:val="none"/>
          <w:rtl w:val="0"/>
          <w:lang w:val="zh-TW" w:eastAsia="zh-CN" w:bidi="ar-SA"/>
        </w:rPr>
        <w:t>（</w:t>
      </w:r>
      <w:r>
        <w:rPr>
          <w:rFonts w:hint="eastAsia" w:ascii="宋体" w:hAnsi="宋体" w:eastAsia="仿宋_GB2312" w:cs="仿宋_GB2312"/>
          <w:color w:val="000000"/>
          <w:kern w:val="0"/>
          <w:sz w:val="32"/>
          <w:szCs w:val="32"/>
          <w:highlight w:val="none"/>
          <w:rtl w:val="0"/>
          <w:lang w:val="zh-TW" w:eastAsia="zh-TW" w:bidi="ar-SA"/>
        </w:rPr>
        <w:t>征求意见稿）》</w:t>
      </w:r>
      <w:r>
        <w:rPr>
          <w:rFonts w:hint="eastAsia" w:ascii="宋体" w:hAnsi="宋体" w:eastAsia="仿宋_GB2312" w:cs="仿宋_GB2312"/>
          <w:color w:val="000000"/>
          <w:kern w:val="0"/>
          <w:sz w:val="32"/>
          <w:szCs w:val="32"/>
          <w:highlight w:val="none"/>
          <w:rtl w:val="0"/>
          <w:lang w:val="zh-TW" w:eastAsia="zh-CN" w:bidi="ar-SA"/>
        </w:rPr>
        <w:t>（</w:t>
      </w:r>
      <w:r>
        <w:rPr>
          <w:rFonts w:hint="eastAsia" w:ascii="宋体" w:hAnsi="宋体" w:eastAsia="仿宋_GB2312" w:cs="仿宋_GB2312"/>
          <w:color w:val="000000"/>
          <w:kern w:val="0"/>
          <w:sz w:val="32"/>
          <w:szCs w:val="32"/>
          <w:highlight w:val="none"/>
          <w:rtl w:val="0"/>
          <w:lang w:val="zh-TW" w:eastAsia="zh-TW" w:bidi="ar-SA"/>
        </w:rPr>
        <w:t>以下称</w:t>
      </w:r>
      <w:r>
        <w:rPr>
          <w:rFonts w:hint="eastAsia" w:ascii="宋体" w:hAnsi="宋体" w:eastAsia="仿宋_GB2312" w:cs="仿宋_GB2312"/>
          <w:color w:val="000000"/>
          <w:kern w:val="0"/>
          <w:sz w:val="32"/>
          <w:szCs w:val="32"/>
          <w:highlight w:val="none"/>
          <w:rtl w:val="0"/>
          <w:lang w:val="zh-TW" w:eastAsia="zh-CN" w:bidi="ar-SA"/>
        </w:rPr>
        <w:t>失信名单办法</w:t>
      </w:r>
      <w:r>
        <w:rPr>
          <w:rFonts w:hint="eastAsia" w:ascii="宋体" w:hAnsi="宋体" w:eastAsia="仿宋_GB2312" w:cs="仿宋_GB2312"/>
          <w:color w:val="000000"/>
          <w:kern w:val="0"/>
          <w:sz w:val="32"/>
          <w:szCs w:val="32"/>
          <w:highlight w:val="none"/>
          <w:rtl w:val="0"/>
          <w:lang w:val="zh-TW" w:eastAsia="zh-TW" w:bidi="ar-SA"/>
        </w:rPr>
        <w:t>），拟按程序以部门规章形式发布。现将有关情况说明如下：</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黑体" w:cs="黑体"/>
          <w:color w:val="000000"/>
          <w:kern w:val="0"/>
          <w:sz w:val="32"/>
          <w:szCs w:val="32"/>
          <w:highlight w:val="none"/>
          <w:rtl w:val="0"/>
          <w:lang w:val="zh-TW" w:eastAsia="zh-TW" w:bidi="ar-SA"/>
        </w:rPr>
      </w:pPr>
      <w:r>
        <w:rPr>
          <w:rFonts w:hint="eastAsia" w:ascii="宋体" w:hAnsi="宋体" w:eastAsia="黑体" w:cs="黑体"/>
          <w:color w:val="000000"/>
          <w:kern w:val="0"/>
          <w:sz w:val="32"/>
          <w:szCs w:val="32"/>
          <w:highlight w:val="none"/>
          <w:rtl w:val="0"/>
          <w:lang w:val="zh-TW" w:eastAsia="zh-TW" w:bidi="ar-SA"/>
        </w:rPr>
        <w:t>一、</w:t>
      </w:r>
      <w:r>
        <w:rPr>
          <w:rFonts w:hint="eastAsia" w:ascii="宋体" w:hAnsi="宋体" w:eastAsia="黑体" w:cs="黑体"/>
          <w:color w:val="000000"/>
          <w:kern w:val="0"/>
          <w:sz w:val="32"/>
          <w:szCs w:val="32"/>
          <w:highlight w:val="none"/>
          <w:rtl w:val="0"/>
          <w:lang w:val="zh-TW" w:eastAsia="zh-CN" w:bidi="ar-SA"/>
        </w:rPr>
        <w:t>制定</w:t>
      </w:r>
      <w:r>
        <w:rPr>
          <w:rFonts w:hint="eastAsia" w:ascii="宋体" w:hAnsi="宋体" w:eastAsia="黑体" w:cs="黑体"/>
          <w:color w:val="000000"/>
          <w:kern w:val="0"/>
          <w:sz w:val="32"/>
          <w:szCs w:val="32"/>
          <w:highlight w:val="none"/>
          <w:rtl w:val="0"/>
          <w:lang w:val="zh-TW" w:eastAsia="zh-TW" w:bidi="ar-SA"/>
        </w:rPr>
        <w:t>的必要性</w:t>
      </w:r>
    </w:p>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20" w:lineRule="exact"/>
        <w:ind w:left="0" w:leftChars="0" w:firstLine="640" w:firstLineChars="200"/>
        <w:jc w:val="both"/>
        <w:textAlignment w:val="baseline"/>
        <w:outlineLvl w:val="9"/>
        <w:rPr>
          <w:rFonts w:hint="eastAsia" w:ascii="宋体" w:hAnsi="宋体" w:eastAsia="仿宋_GB2312" w:cs="仿宋_GB2312"/>
          <w:color w:val="000000"/>
          <w:kern w:val="0"/>
          <w:sz w:val="32"/>
          <w:szCs w:val="32"/>
          <w:highlight w:val="none"/>
          <w:rtl w:val="0"/>
          <w:lang w:val="en-US" w:eastAsia="zh-CN" w:bidi="ar-SA"/>
        </w:rPr>
      </w:pPr>
      <w:r>
        <w:rPr>
          <w:rFonts w:hint="eastAsia" w:ascii="宋体" w:hAnsi="宋体" w:eastAsia="楷体_GB2312" w:cs="楷体_GB2312"/>
          <w:b w:val="0"/>
          <w:bCs/>
          <w:color w:val="000000"/>
          <w:kern w:val="0"/>
          <w:sz w:val="32"/>
          <w:szCs w:val="32"/>
          <w:highlight w:val="none"/>
          <w:rtl w:val="0"/>
          <w:lang w:val="zh-TW" w:eastAsia="zh-TW" w:bidi="ar-SA"/>
        </w:rPr>
        <w:t>（一）</w:t>
      </w:r>
      <w:r>
        <w:rPr>
          <w:rFonts w:hint="eastAsia" w:ascii="宋体" w:hAnsi="宋体" w:eastAsia="楷体_GB2312" w:cs="楷体_GB2312"/>
          <w:b w:val="0"/>
          <w:bCs/>
          <w:color w:val="000000"/>
          <w:kern w:val="0"/>
          <w:sz w:val="32"/>
          <w:szCs w:val="32"/>
          <w:highlight w:val="none"/>
          <w:rtl w:val="0"/>
          <w:lang w:val="zh-TW" w:eastAsia="zh-CN" w:bidi="ar-SA"/>
        </w:rPr>
        <w:t>制定失信名单办法是</w:t>
      </w:r>
      <w:r>
        <w:rPr>
          <w:rFonts w:hint="eastAsia" w:ascii="宋体" w:hAnsi="宋体" w:eastAsia="楷体_GB2312" w:cs="楷体_GB2312"/>
          <w:b w:val="0"/>
          <w:bCs/>
          <w:color w:val="000000"/>
          <w:kern w:val="0"/>
          <w:sz w:val="32"/>
          <w:szCs w:val="32"/>
          <w:highlight w:val="none"/>
          <w:rtl w:val="0"/>
          <w:lang w:val="zh-TW" w:eastAsia="zh-TW" w:bidi="ar-SA"/>
        </w:rPr>
        <w:t>贯彻落实党中央、国务院决策部署的重要举措。</w:t>
      </w:r>
      <w:r>
        <w:rPr>
          <w:rFonts w:hint="eastAsia" w:ascii="宋体" w:hAnsi="宋体" w:eastAsia="仿宋_GB2312" w:cs="仿宋_GB2312"/>
          <w:color w:val="000000"/>
          <w:kern w:val="0"/>
          <w:sz w:val="32"/>
          <w:szCs w:val="32"/>
          <w:highlight w:val="none"/>
          <w:rtl w:val="0"/>
          <w:lang w:val="zh-TW" w:eastAsia="zh-TW" w:bidi="ar-SA"/>
        </w:rPr>
        <w:t>党中央、国务院高度重视社会信用体系建设</w:t>
      </w:r>
      <w:r>
        <w:rPr>
          <w:rFonts w:hint="eastAsia" w:ascii="宋体" w:hAnsi="宋体" w:eastAsia="仿宋_GB2312" w:cs="仿宋_GB2312"/>
          <w:color w:val="000000"/>
          <w:kern w:val="0"/>
          <w:sz w:val="32"/>
          <w:szCs w:val="32"/>
          <w:highlight w:val="none"/>
          <w:rtl w:val="0"/>
          <w:lang w:val="zh-TW" w:eastAsia="zh-CN" w:bidi="ar-SA"/>
        </w:rPr>
        <w:t>，</w:t>
      </w:r>
      <w:r>
        <w:rPr>
          <w:rFonts w:hint="eastAsia" w:ascii="宋体" w:hAnsi="宋体" w:eastAsia="仿宋_GB2312" w:cs="仿宋_GB2312"/>
          <w:color w:val="000000"/>
          <w:kern w:val="0"/>
          <w:sz w:val="32"/>
          <w:szCs w:val="32"/>
          <w:highlight w:val="none"/>
          <w:rtl w:val="0"/>
          <w:lang w:val="zh-TW" w:eastAsia="zh-TW" w:bidi="ar-SA"/>
        </w:rPr>
        <w:t>国办发〔2021〕30号</w:t>
      </w:r>
      <w:r>
        <w:rPr>
          <w:rFonts w:hint="eastAsia" w:ascii="宋体" w:hAnsi="宋体" w:eastAsia="仿宋_GB2312" w:cs="仿宋_GB2312"/>
          <w:color w:val="000000"/>
          <w:kern w:val="0"/>
          <w:sz w:val="32"/>
          <w:szCs w:val="32"/>
          <w:highlight w:val="none"/>
          <w:rtl w:val="0"/>
          <w:lang w:val="zh-TW" w:eastAsia="zh-CN" w:bidi="ar-SA"/>
        </w:rPr>
        <w:t>文件明确要求</w:t>
      </w:r>
      <w:r>
        <w:rPr>
          <w:rFonts w:hint="eastAsia" w:ascii="宋体" w:hAnsi="宋体" w:eastAsia="仿宋_GB2312" w:cs="仿宋_GB2312"/>
          <w:color w:val="000000"/>
          <w:kern w:val="0"/>
          <w:sz w:val="32"/>
          <w:szCs w:val="32"/>
          <w:highlight w:val="none"/>
          <w:rtl w:val="0"/>
          <w:lang w:val="zh-TW" w:eastAsia="zh-TW" w:bidi="ar-SA"/>
        </w:rPr>
        <w:t>出台注册会计师行业严重失信主体名单管理办法，依法依规共享和公开相关信息并实施联合惩戒。财政部门积极</w:t>
      </w:r>
      <w:r>
        <w:rPr>
          <w:rFonts w:hint="eastAsia" w:ascii="宋体" w:hAnsi="宋体" w:eastAsia="仿宋_GB2312" w:cs="仿宋_GB2312"/>
          <w:color w:val="000000"/>
          <w:kern w:val="0"/>
          <w:sz w:val="32"/>
          <w:szCs w:val="32"/>
          <w:highlight w:val="none"/>
          <w:rtl w:val="0"/>
          <w:lang w:val="zh-TW" w:eastAsia="zh-CN" w:bidi="ar-SA"/>
        </w:rPr>
        <w:t>研究</w:t>
      </w:r>
      <w:r>
        <w:rPr>
          <w:rFonts w:hint="eastAsia" w:ascii="宋体" w:hAnsi="宋体" w:eastAsia="仿宋_GB2312" w:cs="仿宋_GB2312"/>
          <w:color w:val="000000"/>
          <w:kern w:val="0"/>
          <w:sz w:val="32"/>
          <w:szCs w:val="32"/>
          <w:highlight w:val="none"/>
          <w:rtl w:val="0"/>
          <w:lang w:val="zh-TW" w:eastAsia="zh-TW" w:bidi="ar-SA"/>
        </w:rPr>
        <w:t>构建信用监管</w:t>
      </w:r>
      <w:r>
        <w:rPr>
          <w:rFonts w:hint="eastAsia" w:ascii="宋体" w:hAnsi="宋体" w:eastAsia="仿宋_GB2312" w:cs="仿宋_GB2312"/>
          <w:color w:val="000000"/>
          <w:kern w:val="0"/>
          <w:sz w:val="32"/>
          <w:szCs w:val="32"/>
          <w:highlight w:val="none"/>
          <w:rtl w:val="0"/>
          <w:lang w:val="zh-TW" w:eastAsia="zh-CN" w:bidi="ar-SA"/>
        </w:rPr>
        <w:t>制度</w:t>
      </w:r>
      <w:r>
        <w:rPr>
          <w:rFonts w:hint="eastAsia" w:ascii="宋体" w:hAnsi="宋体" w:eastAsia="仿宋_GB2312" w:cs="仿宋_GB2312"/>
          <w:color w:val="000000"/>
          <w:kern w:val="0"/>
          <w:sz w:val="32"/>
          <w:szCs w:val="32"/>
          <w:highlight w:val="none"/>
          <w:rtl w:val="0"/>
          <w:lang w:val="zh-TW" w:eastAsia="zh-TW" w:bidi="ar-SA"/>
        </w:rPr>
        <w:t>体系，为</w:t>
      </w:r>
      <w:r>
        <w:rPr>
          <w:rFonts w:hint="eastAsia" w:ascii="宋体" w:hAnsi="宋体" w:eastAsia="仿宋_GB2312" w:cs="仿宋_GB2312"/>
          <w:color w:val="000000"/>
          <w:kern w:val="0"/>
          <w:sz w:val="32"/>
          <w:szCs w:val="32"/>
          <w:highlight w:val="none"/>
          <w:rtl w:val="0"/>
          <w:lang w:val="zh-TW" w:eastAsia="zh-CN" w:bidi="ar-SA"/>
        </w:rPr>
        <w:t>实现高质量发展</w:t>
      </w:r>
      <w:r>
        <w:rPr>
          <w:rFonts w:hint="eastAsia" w:ascii="宋体" w:hAnsi="宋体" w:eastAsia="仿宋_GB2312" w:cs="仿宋_GB2312"/>
          <w:color w:val="000000"/>
          <w:kern w:val="0"/>
          <w:sz w:val="32"/>
          <w:szCs w:val="32"/>
          <w:highlight w:val="none"/>
          <w:rtl w:val="0"/>
          <w:lang w:val="zh-TW" w:eastAsia="zh-TW" w:bidi="ar-SA"/>
        </w:rPr>
        <w:t>提供良好信用环境。</w:t>
      </w:r>
      <w:r>
        <w:rPr>
          <w:rFonts w:hint="eastAsia" w:ascii="宋体" w:hAnsi="宋体" w:eastAsia="仿宋_GB2312" w:cs="仿宋_GB2312"/>
          <w:color w:val="000000"/>
          <w:kern w:val="0"/>
          <w:sz w:val="32"/>
          <w:szCs w:val="32"/>
          <w:highlight w:val="none"/>
          <w:rtl w:val="0"/>
          <w:lang w:val="zh-TW" w:eastAsia="zh-CN" w:bidi="ar-SA"/>
        </w:rPr>
        <w:t>制定出台失信名单办法</w:t>
      </w:r>
      <w:r>
        <w:rPr>
          <w:rFonts w:hint="eastAsia" w:ascii="宋体" w:hAnsi="宋体" w:eastAsia="仿宋_GB2312" w:cs="仿宋_GB2312"/>
          <w:color w:val="000000"/>
          <w:kern w:val="0"/>
          <w:sz w:val="32"/>
          <w:szCs w:val="32"/>
          <w:highlight w:val="none"/>
          <w:rtl w:val="0"/>
          <w:lang w:val="zh-TW" w:eastAsia="zh-TW" w:bidi="ar-SA"/>
        </w:rPr>
        <w:t>，</w:t>
      </w:r>
      <w:r>
        <w:rPr>
          <w:rFonts w:hint="eastAsia" w:ascii="宋体" w:hAnsi="宋体" w:eastAsia="仿宋_GB2312" w:cs="仿宋_GB2312"/>
          <w:color w:val="000000"/>
          <w:kern w:val="0"/>
          <w:sz w:val="32"/>
          <w:szCs w:val="32"/>
          <w:highlight w:val="none"/>
          <w:rtl w:val="0"/>
          <w:lang w:val="en-US" w:eastAsia="zh-CN" w:bidi="ar-SA"/>
        </w:rPr>
        <w:t>是财政部门不折不扣将党中央、国务院决策部署落实落细的重要举措，也是</w:t>
      </w:r>
      <w:r>
        <w:rPr>
          <w:rFonts w:hint="eastAsia" w:ascii="宋体" w:hAnsi="宋体" w:eastAsia="仿宋_GB2312" w:cs="仿宋_GB2312"/>
          <w:b w:val="0"/>
          <w:bCs/>
          <w:color w:val="auto"/>
          <w:kern w:val="0"/>
          <w:sz w:val="32"/>
          <w:szCs w:val="32"/>
          <w:lang w:eastAsia="zh-CN"/>
        </w:rPr>
        <w:t>财会监督作为</w:t>
      </w:r>
      <w:r>
        <w:rPr>
          <w:rFonts w:hint="eastAsia" w:ascii="宋体" w:hAnsi="宋体" w:eastAsia="仿宋_GB2312" w:cs="仿宋_GB2312"/>
          <w:b w:val="0"/>
          <w:bCs/>
          <w:color w:val="auto"/>
          <w:kern w:val="0"/>
          <w:sz w:val="32"/>
          <w:szCs w:val="32"/>
        </w:rPr>
        <w:t>党和国家监督体系</w:t>
      </w:r>
      <w:r>
        <w:rPr>
          <w:rFonts w:hint="eastAsia" w:ascii="宋体" w:hAnsi="宋体" w:eastAsia="仿宋_GB2312" w:cs="仿宋_GB2312"/>
          <w:b w:val="0"/>
          <w:bCs/>
          <w:color w:val="auto"/>
          <w:kern w:val="0"/>
          <w:sz w:val="32"/>
          <w:szCs w:val="32"/>
          <w:lang w:eastAsia="zh-CN"/>
        </w:rPr>
        <w:t>重要组成部分，</w:t>
      </w:r>
      <w:r>
        <w:rPr>
          <w:rFonts w:hint="eastAsia" w:ascii="宋体" w:hAnsi="宋体" w:eastAsia="仿宋_GB2312" w:cs="仿宋_GB2312"/>
          <w:color w:val="auto"/>
          <w:kern w:val="0"/>
          <w:sz w:val="32"/>
          <w:szCs w:val="32"/>
          <w:lang w:eastAsia="zh-CN"/>
        </w:rPr>
        <w:t>发挥基础性支撑性作用的具体体现</w:t>
      </w:r>
      <w:r>
        <w:rPr>
          <w:rFonts w:hint="eastAsia" w:ascii="宋体" w:hAnsi="宋体" w:eastAsia="仿宋_GB2312" w:cs="仿宋_GB2312"/>
          <w:color w:val="000000"/>
          <w:kern w:val="0"/>
          <w:sz w:val="32"/>
          <w:szCs w:val="32"/>
          <w:highlight w:val="none"/>
          <w:rtl w:val="0"/>
          <w:lang w:val="en-US" w:eastAsia="zh-CN" w:bidi="ar-SA"/>
        </w:rPr>
        <w:t>。</w:t>
      </w:r>
    </w:p>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20" w:lineRule="exact"/>
        <w:ind w:left="0" w:leftChars="0" w:firstLine="640" w:firstLineChars="200"/>
        <w:jc w:val="both"/>
        <w:textAlignment w:val="baseline"/>
        <w:outlineLvl w:val="9"/>
        <w:rPr>
          <w:rFonts w:hint="eastAsia" w:ascii="宋体" w:hAnsi="宋体" w:eastAsia="仿宋_GB2312" w:cs="仿宋_GB2312"/>
          <w:kern w:val="0"/>
          <w:sz w:val="32"/>
          <w:szCs w:val="36"/>
          <w:lang w:eastAsia="zh-CN"/>
        </w:rPr>
      </w:pPr>
      <w:r>
        <w:rPr>
          <w:rFonts w:hint="eastAsia" w:ascii="宋体" w:hAnsi="宋体" w:eastAsia="楷体_GB2312" w:cs="楷体_GB2312"/>
          <w:b w:val="0"/>
          <w:bCs/>
          <w:color w:val="000000"/>
          <w:kern w:val="0"/>
          <w:sz w:val="32"/>
          <w:szCs w:val="32"/>
          <w:highlight w:val="none"/>
          <w:rtl w:val="0"/>
          <w:lang w:val="zh-TW" w:eastAsia="zh-TW" w:bidi="ar-SA"/>
        </w:rPr>
        <w:t>（</w:t>
      </w:r>
      <w:r>
        <w:rPr>
          <w:rFonts w:hint="eastAsia" w:ascii="宋体" w:hAnsi="宋体" w:eastAsia="楷体_GB2312" w:cs="楷体_GB2312"/>
          <w:b w:val="0"/>
          <w:bCs/>
          <w:color w:val="000000"/>
          <w:kern w:val="0"/>
          <w:sz w:val="32"/>
          <w:szCs w:val="32"/>
          <w:highlight w:val="none"/>
          <w:rtl w:val="0"/>
          <w:lang w:val="zh-TW" w:eastAsia="zh-CN" w:bidi="ar-SA"/>
        </w:rPr>
        <w:t>二</w:t>
      </w:r>
      <w:r>
        <w:rPr>
          <w:rFonts w:hint="eastAsia" w:ascii="宋体" w:hAnsi="宋体" w:eastAsia="楷体_GB2312" w:cs="楷体_GB2312"/>
          <w:b w:val="0"/>
          <w:bCs/>
          <w:color w:val="000000"/>
          <w:kern w:val="0"/>
          <w:sz w:val="32"/>
          <w:szCs w:val="32"/>
          <w:highlight w:val="none"/>
          <w:rtl w:val="0"/>
          <w:lang w:val="zh-TW" w:eastAsia="zh-TW" w:bidi="ar-SA"/>
        </w:rPr>
        <w:t>）</w:t>
      </w:r>
      <w:r>
        <w:rPr>
          <w:rFonts w:hint="eastAsia" w:ascii="宋体" w:hAnsi="宋体" w:eastAsia="楷体_GB2312" w:cs="楷体_GB2312"/>
          <w:b w:val="0"/>
          <w:bCs/>
          <w:color w:val="000000"/>
          <w:kern w:val="0"/>
          <w:sz w:val="32"/>
          <w:szCs w:val="32"/>
          <w:highlight w:val="none"/>
          <w:rtl w:val="0"/>
          <w:lang w:val="zh-TW" w:eastAsia="zh-CN" w:bidi="ar-SA"/>
        </w:rPr>
        <w:t>制定失信名单办法是夯实注册会计师行业信用监管法治基础</w:t>
      </w:r>
      <w:r>
        <w:rPr>
          <w:rFonts w:hint="eastAsia" w:ascii="宋体" w:hAnsi="宋体" w:eastAsia="楷体_GB2312" w:cs="楷体_GB2312"/>
          <w:b w:val="0"/>
          <w:bCs/>
          <w:color w:val="000000"/>
          <w:kern w:val="0"/>
          <w:sz w:val="32"/>
          <w:szCs w:val="32"/>
          <w:highlight w:val="none"/>
          <w:rtl w:val="0"/>
          <w:lang w:val="zh-TW" w:eastAsia="zh-TW" w:bidi="ar-SA"/>
        </w:rPr>
        <w:t>的</w:t>
      </w:r>
      <w:r>
        <w:rPr>
          <w:rFonts w:hint="eastAsia" w:ascii="宋体" w:hAnsi="宋体" w:eastAsia="楷体_GB2312" w:cs="楷体_GB2312"/>
          <w:b w:val="0"/>
          <w:bCs/>
          <w:color w:val="000000"/>
          <w:kern w:val="0"/>
          <w:sz w:val="32"/>
          <w:szCs w:val="32"/>
          <w:highlight w:val="none"/>
          <w:rtl w:val="0"/>
          <w:lang w:val="zh-TW" w:eastAsia="zh-CN" w:bidi="ar-SA"/>
        </w:rPr>
        <w:t>必然要求</w:t>
      </w:r>
      <w:r>
        <w:rPr>
          <w:rFonts w:hint="eastAsia" w:ascii="宋体" w:hAnsi="宋体" w:eastAsia="楷体_GB2312" w:cs="楷体_GB2312"/>
          <w:b w:val="0"/>
          <w:bCs/>
          <w:color w:val="000000"/>
          <w:kern w:val="0"/>
          <w:sz w:val="32"/>
          <w:szCs w:val="32"/>
          <w:highlight w:val="none"/>
          <w:rtl w:val="0"/>
          <w:lang w:val="zh-TW" w:eastAsia="zh-TW" w:bidi="ar-SA"/>
        </w:rPr>
        <w:t>。</w:t>
      </w:r>
      <w:r>
        <w:rPr>
          <w:rFonts w:hint="eastAsia" w:ascii="宋体" w:hAnsi="宋体" w:eastAsia="仿宋_GB2312" w:cs="楷体_GB2312"/>
          <w:b w:val="0"/>
          <w:bCs/>
          <w:color w:val="000000"/>
          <w:kern w:val="0"/>
          <w:sz w:val="32"/>
          <w:szCs w:val="32"/>
          <w:highlight w:val="none"/>
          <w:rtl w:val="0"/>
          <w:lang w:val="zh-TW" w:eastAsia="zh-CN" w:bidi="ar-SA"/>
        </w:rPr>
        <w:t>作为社会信用体系的重要组成部分，注册会计师审计是社会诚信链条的重要一环。诚信是注册会计师的立身之本，法治是注册会计师行业发展的基础和保障，二者互为支撑、缺一不可。</w:t>
      </w:r>
      <w:r>
        <w:rPr>
          <w:rFonts w:hint="eastAsia" w:ascii="宋体" w:hAnsi="宋体" w:eastAsia="仿宋_GB2312" w:cs="仿宋_GB2312"/>
          <w:color w:val="auto"/>
          <w:kern w:val="0"/>
          <w:sz w:val="32"/>
          <w:szCs w:val="32"/>
          <w:highlight w:val="none"/>
          <w:rtl w:val="0"/>
          <w:lang w:val="zh-TW" w:eastAsia="zh-TW" w:bidi="ar-SA"/>
        </w:rPr>
        <w:t>严重失信主体名单</w:t>
      </w:r>
      <w:r>
        <w:rPr>
          <w:rFonts w:hint="eastAsia" w:ascii="宋体" w:hAnsi="宋体" w:eastAsia="仿宋_GB2312" w:cs="仿宋_GB2312"/>
          <w:color w:val="auto"/>
          <w:kern w:val="0"/>
          <w:sz w:val="32"/>
          <w:szCs w:val="32"/>
          <w:highlight w:val="none"/>
          <w:rtl w:val="0"/>
          <w:lang w:val="zh-TW" w:eastAsia="zh-CN" w:bidi="ar-SA"/>
        </w:rPr>
        <w:t>作为财政部门实施</w:t>
      </w:r>
      <w:r>
        <w:rPr>
          <w:rFonts w:hint="eastAsia" w:ascii="宋体" w:hAnsi="宋体" w:eastAsia="仿宋_GB2312" w:cs="仿宋_GB2312"/>
          <w:color w:val="auto"/>
          <w:kern w:val="0"/>
          <w:sz w:val="32"/>
          <w:szCs w:val="32"/>
          <w:highlight w:val="none"/>
          <w:rtl w:val="0"/>
          <w:lang w:val="zh-TW" w:eastAsia="zh-TW" w:bidi="ar-SA"/>
        </w:rPr>
        <w:t>注册会计师行业信用监管的重要</w:t>
      </w:r>
      <w:r>
        <w:rPr>
          <w:rFonts w:hint="eastAsia" w:ascii="宋体" w:hAnsi="宋体" w:eastAsia="仿宋_GB2312" w:cs="仿宋_GB2312"/>
          <w:color w:val="auto"/>
          <w:kern w:val="0"/>
          <w:sz w:val="32"/>
          <w:szCs w:val="32"/>
          <w:highlight w:val="none"/>
          <w:rtl w:val="0"/>
          <w:lang w:val="zh-TW" w:eastAsia="zh-CN" w:bidi="ar-SA"/>
        </w:rPr>
        <w:t>抓手</w:t>
      </w:r>
      <w:r>
        <w:rPr>
          <w:rFonts w:hint="eastAsia" w:ascii="宋体" w:hAnsi="宋体" w:eastAsia="仿宋_GB2312" w:cs="仿宋_GB2312"/>
          <w:color w:val="auto"/>
          <w:kern w:val="0"/>
          <w:sz w:val="32"/>
          <w:szCs w:val="32"/>
          <w:highlight w:val="none"/>
          <w:rtl w:val="0"/>
          <w:lang w:val="zh-TW" w:eastAsia="zh-TW" w:bidi="ar-SA"/>
        </w:rPr>
        <w:t>，通过依法依规</w:t>
      </w:r>
      <w:r>
        <w:rPr>
          <w:rFonts w:hint="eastAsia" w:ascii="宋体" w:hAnsi="宋体" w:eastAsia="仿宋_GB2312" w:cs="仿宋_GB2312"/>
          <w:color w:val="auto"/>
          <w:kern w:val="0"/>
          <w:sz w:val="32"/>
          <w:szCs w:val="32"/>
          <w:highlight w:val="none"/>
          <w:rtl w:val="0"/>
          <w:lang w:val="zh-TW" w:eastAsia="zh-CN" w:bidi="ar-SA"/>
        </w:rPr>
        <w:t>对</w:t>
      </w:r>
      <w:r>
        <w:rPr>
          <w:rFonts w:hint="eastAsia" w:ascii="宋体" w:hAnsi="宋体" w:eastAsia="仿宋_GB2312" w:cs="仿宋_GB2312"/>
          <w:color w:val="auto"/>
          <w:kern w:val="0"/>
          <w:sz w:val="32"/>
          <w:szCs w:val="32"/>
          <w:highlight w:val="none"/>
          <w:rtl w:val="0"/>
          <w:lang w:val="zh-TW" w:eastAsia="zh-TW" w:bidi="ar-SA"/>
        </w:rPr>
        <w:t>严重失信主体</w:t>
      </w:r>
      <w:r>
        <w:rPr>
          <w:rFonts w:hint="eastAsia" w:ascii="宋体" w:hAnsi="宋体" w:eastAsia="仿宋_GB2312" w:cs="仿宋_GB2312"/>
          <w:color w:val="auto"/>
          <w:kern w:val="0"/>
          <w:sz w:val="32"/>
          <w:szCs w:val="32"/>
          <w:highlight w:val="none"/>
          <w:rtl w:val="0"/>
          <w:lang w:val="zh-TW" w:eastAsia="zh-CN" w:bidi="ar-SA"/>
        </w:rPr>
        <w:t>作出认定、惩戒、信用修复等基础性制度安排</w:t>
      </w:r>
      <w:r>
        <w:rPr>
          <w:rFonts w:hint="eastAsia" w:ascii="宋体" w:hAnsi="宋体" w:eastAsia="仿宋_GB2312" w:cs="仿宋_GB2312"/>
          <w:color w:val="auto"/>
          <w:kern w:val="0"/>
          <w:sz w:val="32"/>
          <w:szCs w:val="32"/>
          <w:highlight w:val="none"/>
          <w:rtl w:val="0"/>
          <w:lang w:val="zh-TW" w:eastAsia="zh-TW" w:bidi="ar-SA"/>
        </w:rPr>
        <w:t>，</w:t>
      </w:r>
      <w:r>
        <w:rPr>
          <w:rFonts w:hint="eastAsia" w:ascii="宋体" w:hAnsi="宋体" w:eastAsia="仿宋_GB2312" w:cs="仿宋_GB2312"/>
          <w:color w:val="auto"/>
          <w:kern w:val="0"/>
          <w:sz w:val="32"/>
          <w:szCs w:val="32"/>
          <w:highlight w:val="none"/>
          <w:rtl w:val="0"/>
          <w:lang w:val="zh-TW" w:eastAsia="zh-CN" w:bidi="ar-SA"/>
        </w:rPr>
        <w:t>让失信者寸步难行、守信者一路畅通，进一步夯实经济信息信用基础，提升执业质量，规范财经秩序，营造风清气正的市场环境</w:t>
      </w:r>
      <w:r>
        <w:rPr>
          <w:rFonts w:hint="eastAsia" w:ascii="宋体" w:hAnsi="宋体" w:eastAsia="仿宋_GB2312" w:cs="仿宋_GB2312"/>
          <w:kern w:val="0"/>
          <w:sz w:val="32"/>
          <w:szCs w:val="36"/>
          <w:lang w:eastAsia="zh-CN"/>
        </w:rPr>
        <w:t>。</w:t>
      </w:r>
    </w:p>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20" w:lineRule="exact"/>
        <w:ind w:left="0" w:leftChars="0" w:firstLine="640" w:firstLineChars="200"/>
        <w:jc w:val="both"/>
        <w:textAlignment w:val="baseline"/>
        <w:outlineLvl w:val="9"/>
        <w:rPr>
          <w:rFonts w:hint="eastAsia" w:ascii="宋体" w:hAnsi="宋体" w:eastAsia="仿宋_GB2312" w:cs="仿宋_GB2312"/>
          <w:color w:val="000000"/>
          <w:kern w:val="0"/>
          <w:sz w:val="32"/>
          <w:szCs w:val="32"/>
          <w:highlight w:val="none"/>
          <w:rtl w:val="0"/>
          <w:lang w:val="en-US" w:eastAsia="zh-CN" w:bidi="ar-SA"/>
        </w:rPr>
      </w:pPr>
      <w:r>
        <w:rPr>
          <w:rFonts w:hint="eastAsia" w:ascii="宋体" w:hAnsi="宋体" w:eastAsia="楷体_GB2312" w:cs="楷体_GB2312"/>
          <w:b w:val="0"/>
          <w:bCs/>
          <w:color w:val="000000"/>
          <w:kern w:val="0"/>
          <w:sz w:val="32"/>
          <w:szCs w:val="32"/>
          <w:highlight w:val="none"/>
          <w:rtl w:val="0"/>
          <w:lang w:val="zh-TW" w:eastAsia="zh-TW" w:bidi="ar-SA"/>
        </w:rPr>
        <w:t>（</w:t>
      </w:r>
      <w:r>
        <w:rPr>
          <w:rFonts w:hint="eastAsia" w:ascii="宋体" w:hAnsi="宋体" w:eastAsia="楷体_GB2312" w:cs="楷体_GB2312"/>
          <w:b w:val="0"/>
          <w:bCs/>
          <w:color w:val="000000"/>
          <w:kern w:val="0"/>
          <w:sz w:val="32"/>
          <w:szCs w:val="32"/>
          <w:highlight w:val="none"/>
          <w:rtl w:val="0"/>
          <w:lang w:val="zh-TW" w:eastAsia="zh-CN" w:bidi="ar-SA"/>
        </w:rPr>
        <w:t>三</w:t>
      </w:r>
      <w:r>
        <w:rPr>
          <w:rFonts w:hint="eastAsia" w:ascii="宋体" w:hAnsi="宋体" w:eastAsia="楷体_GB2312" w:cs="楷体_GB2312"/>
          <w:b w:val="0"/>
          <w:bCs/>
          <w:color w:val="000000"/>
          <w:kern w:val="0"/>
          <w:sz w:val="32"/>
          <w:szCs w:val="32"/>
          <w:highlight w:val="none"/>
          <w:rtl w:val="0"/>
          <w:lang w:val="zh-TW" w:eastAsia="zh-TW" w:bidi="ar-SA"/>
        </w:rPr>
        <w:t>）</w:t>
      </w:r>
      <w:r>
        <w:rPr>
          <w:rFonts w:hint="eastAsia" w:ascii="宋体" w:hAnsi="宋体" w:eastAsia="楷体_GB2312" w:cs="楷体_GB2312"/>
          <w:b w:val="0"/>
          <w:bCs/>
          <w:color w:val="000000"/>
          <w:kern w:val="0"/>
          <w:sz w:val="32"/>
          <w:szCs w:val="32"/>
          <w:highlight w:val="none"/>
          <w:rtl w:val="0"/>
          <w:lang w:val="zh-TW" w:eastAsia="zh-CN" w:bidi="ar-SA"/>
        </w:rPr>
        <w:t>制定失信名单办法是进一步规范财务审计秩序</w:t>
      </w:r>
      <w:r>
        <w:rPr>
          <w:rFonts w:hint="eastAsia" w:ascii="宋体" w:hAnsi="宋体" w:eastAsia="楷体_GB2312" w:cs="楷体_GB2312"/>
          <w:b w:val="0"/>
          <w:bCs/>
          <w:color w:val="000000"/>
          <w:kern w:val="0"/>
          <w:sz w:val="32"/>
          <w:szCs w:val="32"/>
          <w:highlight w:val="none"/>
          <w:rtl w:val="0"/>
          <w:lang w:val="zh-TW" w:eastAsia="zh-TW" w:bidi="ar-SA"/>
        </w:rPr>
        <w:t>的</w:t>
      </w:r>
      <w:r>
        <w:rPr>
          <w:rFonts w:hint="eastAsia" w:ascii="宋体" w:hAnsi="宋体" w:eastAsia="楷体_GB2312" w:cs="楷体_GB2312"/>
          <w:b w:val="0"/>
          <w:bCs/>
          <w:color w:val="000000"/>
          <w:kern w:val="0"/>
          <w:sz w:val="32"/>
          <w:szCs w:val="32"/>
          <w:highlight w:val="none"/>
          <w:rtl w:val="0"/>
          <w:lang w:val="zh-TW" w:eastAsia="zh-CN" w:bidi="ar-SA"/>
        </w:rPr>
        <w:t>客观需要</w:t>
      </w:r>
      <w:r>
        <w:rPr>
          <w:rFonts w:hint="eastAsia" w:ascii="宋体" w:hAnsi="宋体" w:eastAsia="楷体_GB2312" w:cs="楷体_GB2312"/>
          <w:b w:val="0"/>
          <w:bCs/>
          <w:color w:val="000000"/>
          <w:kern w:val="0"/>
          <w:sz w:val="32"/>
          <w:szCs w:val="32"/>
          <w:highlight w:val="none"/>
          <w:rtl w:val="0"/>
          <w:lang w:val="zh-TW" w:eastAsia="zh-TW" w:bidi="ar-SA"/>
        </w:rPr>
        <w:t>。</w:t>
      </w:r>
      <w:r>
        <w:rPr>
          <w:rFonts w:hint="eastAsia" w:ascii="宋体" w:hAnsi="宋体" w:eastAsia="仿宋_GB2312" w:cs="仿宋_GB2312"/>
          <w:color w:val="auto"/>
          <w:kern w:val="0"/>
          <w:sz w:val="32"/>
          <w:szCs w:val="32"/>
          <w:highlight w:val="none"/>
          <w:rtl w:val="0"/>
          <w:lang w:val="en-US" w:eastAsia="zh-CN" w:bidi="ar-SA"/>
        </w:rPr>
        <w:t>去年以来，财政部聚焦行业发展突出问题，开展了无证经营、网络兜售审计报告、挂名执业、超出胜任能力执业等“四类”违法违规行为专项整治，下大力气推动提升注册会计师执业质量，使行业存在的“顽瘴痼疾”有所好转。当前，</w:t>
      </w:r>
      <w:r>
        <w:rPr>
          <w:rFonts w:hint="eastAsia" w:ascii="宋体" w:hAnsi="宋体" w:eastAsia="仿宋_GB2312" w:cs="仿宋_GB2312"/>
          <w:color w:val="000000"/>
          <w:kern w:val="0"/>
          <w:sz w:val="32"/>
          <w:szCs w:val="32"/>
          <w:highlight w:val="none"/>
          <w:rtl w:val="0"/>
          <w:lang w:val="en-US" w:eastAsia="zh-CN" w:bidi="ar-SA"/>
        </w:rPr>
        <w:t>需综合运用多种监管工具，及时巩固已有成果，构建促进行业健康发展的长效机制。严重主体失信名单作为社会监督、信用监督的创新手段，可以借助全社会共治的机制，有利于强化监督注册会计师履职尽责，推动执业质量持续提升。</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黑体" w:cs="黑体"/>
          <w:color w:val="000000"/>
          <w:kern w:val="0"/>
          <w:sz w:val="32"/>
          <w:szCs w:val="32"/>
          <w:highlight w:val="none"/>
          <w:rtl w:val="0"/>
          <w:lang w:val="en-US" w:eastAsia="zh-CN" w:bidi="ar-SA"/>
        </w:rPr>
      </w:pPr>
      <w:r>
        <w:rPr>
          <w:rFonts w:hint="eastAsia" w:ascii="宋体" w:hAnsi="宋体" w:eastAsia="黑体" w:cs="黑体"/>
          <w:color w:val="000000"/>
          <w:kern w:val="0"/>
          <w:sz w:val="32"/>
          <w:szCs w:val="32"/>
          <w:highlight w:val="none"/>
          <w:rtl w:val="0"/>
          <w:lang w:val="en-US" w:eastAsia="zh-CN" w:bidi="ar-SA"/>
        </w:rPr>
        <w:t>二、制定原则和思路</w:t>
      </w:r>
    </w:p>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outlineLvl w:val="9"/>
        <w:rPr>
          <w:rFonts w:hint="eastAsia" w:ascii="宋体" w:hAnsi="宋体" w:eastAsia="仿宋_GB2312" w:cs="仿宋_GB2312"/>
          <w:color w:val="auto"/>
          <w:kern w:val="0"/>
          <w:sz w:val="32"/>
          <w:szCs w:val="32"/>
          <w:rtl w:val="0"/>
          <w:lang w:val="en-US" w:eastAsia="zh-CN"/>
        </w:rPr>
      </w:pPr>
      <w:r>
        <w:rPr>
          <w:rFonts w:hint="eastAsia" w:ascii="宋体" w:hAnsi="宋体" w:eastAsia="仿宋_GB2312" w:cs="仿宋_GB2312"/>
          <w:color w:val="auto"/>
          <w:kern w:val="0"/>
          <w:sz w:val="32"/>
          <w:szCs w:val="32"/>
          <w:rtl w:val="0"/>
          <w:lang w:val="en-US" w:eastAsia="zh-CN"/>
        </w:rPr>
        <w:t>失信名单办法的制定主要遵循以下原则和思路：</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auto"/>
          <w:kern w:val="0"/>
          <w:sz w:val="32"/>
          <w:szCs w:val="32"/>
          <w:rtl w:val="0"/>
          <w:lang w:val="zh-TW" w:eastAsia="zh-CN"/>
        </w:rPr>
      </w:pPr>
      <w:r>
        <w:rPr>
          <w:rFonts w:hint="eastAsia" w:ascii="宋体" w:hAnsi="宋体" w:eastAsia="楷体_GB2312" w:cs="楷体_GB2312"/>
          <w:b w:val="0"/>
          <w:bCs w:val="0"/>
          <w:color w:val="000000"/>
          <w:kern w:val="0"/>
          <w:sz w:val="32"/>
          <w:szCs w:val="32"/>
          <w:highlight w:val="none"/>
          <w:rtl w:val="0"/>
          <w:lang w:val="en-US" w:eastAsia="zh-CN" w:bidi="ar-SA"/>
        </w:rPr>
        <w:t>一是坚持依法依规。</w:t>
      </w:r>
      <w:r>
        <w:rPr>
          <w:rFonts w:hint="eastAsia" w:ascii="宋体" w:hAnsi="宋体" w:eastAsia="仿宋_GB2312" w:cs="楷体_GB2312"/>
          <w:b w:val="0"/>
          <w:bCs/>
          <w:color w:val="000000"/>
          <w:kern w:val="0"/>
          <w:sz w:val="32"/>
          <w:szCs w:val="32"/>
          <w:highlight w:val="none"/>
          <w:rtl w:val="0"/>
          <w:lang w:val="en-US" w:eastAsia="zh-CN" w:bidi="ar-SA"/>
        </w:rPr>
        <w:t>按照</w:t>
      </w:r>
      <w:r>
        <w:rPr>
          <w:rFonts w:hint="eastAsia" w:ascii="宋体" w:hAnsi="宋体" w:eastAsia="仿宋_GB2312" w:cs="仿宋_GB2312"/>
          <w:color w:val="auto"/>
          <w:kern w:val="0"/>
          <w:sz w:val="32"/>
          <w:szCs w:val="32"/>
          <w:rtl w:val="0"/>
          <w:lang w:val="zh-TW" w:eastAsia="zh-TW"/>
        </w:rPr>
        <w:t>《国务院办公厅关于进一步完善失信约束制度构建诚信建设长效机制的指导意见》（国办发〔2020〕49号）</w:t>
      </w:r>
      <w:r>
        <w:rPr>
          <w:rFonts w:hint="eastAsia" w:ascii="宋体" w:hAnsi="宋体" w:eastAsia="仿宋_GB2312" w:cs="仿宋_GB2312"/>
          <w:color w:val="auto"/>
          <w:kern w:val="0"/>
          <w:sz w:val="32"/>
          <w:szCs w:val="32"/>
          <w:rtl w:val="0"/>
          <w:lang w:val="zh-TW" w:eastAsia="zh-CN"/>
        </w:rPr>
        <w:t>精神，</w:t>
      </w:r>
      <w:r>
        <w:rPr>
          <w:rFonts w:hint="eastAsia" w:ascii="宋体" w:hAnsi="宋体" w:eastAsia="仿宋_GB2312" w:cs="仿宋_GB2312"/>
          <w:color w:val="auto"/>
          <w:kern w:val="0"/>
          <w:sz w:val="32"/>
          <w:szCs w:val="32"/>
          <w:rtl w:val="0"/>
          <w:lang w:val="en-US" w:eastAsia="zh-CN"/>
        </w:rPr>
        <w:t>设列严重失信主体名单的领域，必须以法律、法规或者党中央、国务院政策文件为依据，任何部门（单位）不得擅自增加或扩展</w:t>
      </w:r>
      <w:r>
        <w:rPr>
          <w:rFonts w:hint="eastAsia" w:ascii="宋体" w:hAnsi="宋体" w:eastAsia="仿宋_GB2312" w:cs="仿宋_GB2312"/>
          <w:color w:val="auto"/>
          <w:kern w:val="0"/>
          <w:sz w:val="32"/>
          <w:szCs w:val="32"/>
          <w:rtl w:val="0"/>
          <w:lang w:val="zh-TW" w:eastAsia="zh-CN"/>
        </w:rPr>
        <w:t>。</w:t>
      </w:r>
      <w:r>
        <w:rPr>
          <w:rFonts w:hint="eastAsia" w:ascii="宋体" w:hAnsi="宋体" w:eastAsia="仿宋_GB2312" w:cs="仿宋_GB2312"/>
          <w:color w:val="auto"/>
          <w:kern w:val="0"/>
          <w:sz w:val="32"/>
          <w:szCs w:val="32"/>
          <w:rtl w:val="0"/>
          <w:lang w:val="zh-TW" w:eastAsia="zh-TW"/>
        </w:rPr>
        <w:t>国办发〔2021〕30号</w:t>
      </w:r>
      <w:r>
        <w:rPr>
          <w:rFonts w:hint="eastAsia" w:ascii="宋体" w:hAnsi="宋体" w:eastAsia="仿宋_GB2312" w:cs="仿宋_GB2312"/>
          <w:color w:val="auto"/>
          <w:kern w:val="0"/>
          <w:sz w:val="32"/>
          <w:szCs w:val="32"/>
          <w:rtl w:val="0"/>
          <w:lang w:val="zh-TW" w:eastAsia="zh-CN"/>
        </w:rPr>
        <w:t>文件明确提出，</w:t>
      </w:r>
      <w:r>
        <w:rPr>
          <w:rFonts w:hint="eastAsia" w:ascii="宋体" w:hAnsi="宋体" w:eastAsia="仿宋_GB2312" w:cs="仿宋_GB2312"/>
          <w:color w:val="000000"/>
          <w:kern w:val="0"/>
          <w:sz w:val="32"/>
          <w:szCs w:val="32"/>
          <w:highlight w:val="none"/>
          <w:rtl w:val="0"/>
          <w:lang w:val="zh-TW" w:eastAsia="zh-TW" w:bidi="ar-SA"/>
        </w:rPr>
        <w:t>出台注册会计师行业严重失信主体名单管理办法</w:t>
      </w:r>
      <w:r>
        <w:rPr>
          <w:rFonts w:hint="eastAsia" w:ascii="宋体" w:hAnsi="宋体" w:eastAsia="仿宋_GB2312" w:cs="仿宋_GB2312"/>
          <w:color w:val="auto"/>
          <w:kern w:val="0"/>
          <w:sz w:val="32"/>
          <w:szCs w:val="32"/>
          <w:rtl w:val="0"/>
          <w:lang w:val="en-US" w:eastAsia="zh-CN"/>
        </w:rPr>
        <w:t>。财政部严格贯彻落实党中央、国务院决策部署，通过制定失信名单办法，并进一步提出在注册会计师法修订草案中增加按照国家规定实施联合惩戒的规定，为健全注册会计师行业诚信体系和加强信用监管提供法治保障。</w:t>
      </w:r>
    </w:p>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firstLine="640" w:firstLineChars="200"/>
        <w:jc w:val="both"/>
        <w:textAlignment w:val="auto"/>
        <w:outlineLvl w:val="9"/>
        <w:rPr>
          <w:rFonts w:hint="eastAsia" w:ascii="宋体" w:hAnsi="宋体" w:eastAsia="仿宋_GB2312" w:cs="仿宋_GB2312"/>
          <w:color w:val="000000"/>
          <w:kern w:val="0"/>
          <w:sz w:val="32"/>
          <w:szCs w:val="32"/>
          <w:highlight w:val="none"/>
          <w:rtl w:val="0"/>
          <w:lang w:val="en-US" w:eastAsia="zh-CN" w:bidi="ar-SA"/>
        </w:rPr>
      </w:pPr>
      <w:r>
        <w:rPr>
          <w:rFonts w:hint="eastAsia" w:ascii="宋体" w:hAnsi="宋体" w:eastAsia="楷体_GB2312" w:cs="楷体_GB2312"/>
          <w:b w:val="0"/>
          <w:bCs w:val="0"/>
          <w:color w:val="000000"/>
          <w:kern w:val="0"/>
          <w:sz w:val="32"/>
          <w:szCs w:val="32"/>
          <w:highlight w:val="none"/>
          <w:rtl w:val="0"/>
          <w:lang w:val="en-US" w:eastAsia="zh-CN" w:bidi="ar-SA"/>
        </w:rPr>
        <w:t>二是严格设定失信范围。</w:t>
      </w:r>
      <w:r>
        <w:rPr>
          <w:rFonts w:hint="eastAsia" w:ascii="宋体" w:hAnsi="宋体" w:eastAsia="仿宋_GB2312" w:cs="仿宋_GB2312"/>
          <w:color w:val="000000"/>
          <w:kern w:val="0"/>
          <w:sz w:val="32"/>
          <w:szCs w:val="32"/>
          <w:highlight w:val="none"/>
          <w:rtl w:val="0"/>
          <w:lang w:val="en-US" w:eastAsia="zh-CN" w:bidi="ar-SA"/>
        </w:rPr>
        <w:t>考虑到</w:t>
      </w:r>
      <w:r>
        <w:rPr>
          <w:rFonts w:hint="eastAsia" w:ascii="宋体" w:hAnsi="宋体" w:eastAsia="仿宋_GB2312" w:cs="仿宋_GB2312"/>
          <w:color w:val="000000"/>
          <w:kern w:val="0"/>
          <w:sz w:val="32"/>
          <w:szCs w:val="32"/>
          <w:highlight w:val="none"/>
          <w:rtl w:val="0"/>
          <w:lang w:val="zh-TW" w:eastAsia="zh-CN" w:bidi="ar-SA"/>
        </w:rPr>
        <w:t>失信名单办法</w:t>
      </w:r>
      <w:r>
        <w:rPr>
          <w:rFonts w:hint="eastAsia" w:ascii="宋体" w:hAnsi="宋体" w:eastAsia="仿宋_GB2312" w:cs="仿宋_GB2312"/>
          <w:color w:val="000000"/>
          <w:kern w:val="0"/>
          <w:sz w:val="32"/>
          <w:szCs w:val="32"/>
          <w:highlight w:val="none"/>
          <w:rtl w:val="0"/>
          <w:lang w:val="en-US" w:eastAsia="zh-CN" w:bidi="ar-SA"/>
        </w:rPr>
        <w:t>的出台将对相关会计师事务所和注册会计师采取减损权益或增加义务的惩戒措施，</w:t>
      </w:r>
      <w:r>
        <w:rPr>
          <w:rFonts w:hint="eastAsia" w:ascii="宋体" w:hAnsi="宋体" w:eastAsia="仿宋_GB2312" w:cs="仿宋_GB2312"/>
          <w:color w:val="auto"/>
          <w:kern w:val="0"/>
          <w:sz w:val="32"/>
          <w:szCs w:val="32"/>
          <w:rtl w:val="0"/>
          <w:lang w:val="en-US" w:eastAsia="zh-CN"/>
        </w:rPr>
        <w:t>失信名单办法</w:t>
      </w:r>
      <w:r>
        <w:rPr>
          <w:rFonts w:hint="eastAsia" w:ascii="宋体" w:hAnsi="宋体" w:eastAsia="仿宋_GB2312" w:cs="仿宋_GB2312"/>
          <w:color w:val="000000"/>
          <w:kern w:val="0"/>
          <w:sz w:val="32"/>
          <w:szCs w:val="32"/>
          <w:highlight w:val="none"/>
          <w:rtl w:val="0"/>
          <w:lang w:val="en-US" w:eastAsia="zh-CN" w:bidi="ar-SA"/>
        </w:rPr>
        <w:t>严格落实</w:t>
      </w:r>
      <w:r>
        <w:rPr>
          <w:rFonts w:hint="eastAsia" w:ascii="宋体" w:hAnsi="宋体" w:eastAsia="仿宋_GB2312" w:cs="仿宋_GB2312"/>
          <w:color w:val="auto"/>
          <w:kern w:val="0"/>
          <w:sz w:val="32"/>
          <w:szCs w:val="32"/>
          <w:rtl w:val="0"/>
          <w:lang w:val="zh-TW" w:eastAsia="zh-TW"/>
        </w:rPr>
        <w:t>国办发〔2020〕49号</w:t>
      </w:r>
      <w:r>
        <w:rPr>
          <w:rFonts w:hint="eastAsia" w:ascii="宋体" w:hAnsi="宋体" w:eastAsia="仿宋_GB2312" w:cs="仿宋_GB2312"/>
          <w:color w:val="auto"/>
          <w:kern w:val="0"/>
          <w:sz w:val="32"/>
          <w:szCs w:val="32"/>
          <w:rtl w:val="0"/>
          <w:lang w:val="zh-TW" w:eastAsia="zh-CN"/>
        </w:rPr>
        <w:t>文件要求，将违反</w:t>
      </w:r>
      <w:r>
        <w:rPr>
          <w:rFonts w:hint="eastAsia" w:ascii="宋体" w:hAnsi="宋体" w:eastAsia="仿宋_GB2312" w:cs="仿宋_GB2312"/>
          <w:color w:val="000000"/>
          <w:kern w:val="0"/>
          <w:sz w:val="32"/>
          <w:szCs w:val="32"/>
          <w:highlight w:val="none"/>
          <w:rtl w:val="0"/>
          <w:lang w:val="en-US" w:eastAsia="zh-CN" w:bidi="ar-SA"/>
        </w:rPr>
        <w:t>《中华人民共和国注册会计师法》和</w:t>
      </w:r>
      <w:r>
        <w:rPr>
          <w:rFonts w:hint="eastAsia" w:ascii="宋体" w:hAnsi="宋体" w:eastAsia="仿宋_GB2312" w:cs="仿宋_GB2312"/>
          <w:color w:val="000000"/>
          <w:kern w:val="0"/>
          <w:sz w:val="32"/>
          <w:szCs w:val="32"/>
          <w:highlight w:val="none"/>
          <w:rtl w:val="0"/>
          <w:lang w:val="zh-TW" w:eastAsia="zh-CN" w:bidi="ar-SA"/>
        </w:rPr>
        <w:t>《会计师事务所执业许可和监督管理办法》（财政部令第</w:t>
      </w:r>
      <w:r>
        <w:rPr>
          <w:rFonts w:hint="eastAsia" w:ascii="宋体" w:hAnsi="宋体" w:eastAsia="仿宋_GB2312" w:cs="仿宋_GB2312"/>
          <w:color w:val="000000"/>
          <w:kern w:val="0"/>
          <w:sz w:val="32"/>
          <w:szCs w:val="32"/>
          <w:highlight w:val="none"/>
          <w:rtl w:val="0"/>
          <w:lang w:val="en-US" w:eastAsia="zh-CN" w:bidi="ar-SA"/>
        </w:rPr>
        <w:t>97号</w:t>
      </w:r>
      <w:r>
        <w:rPr>
          <w:rFonts w:hint="eastAsia" w:ascii="宋体" w:hAnsi="宋体" w:eastAsia="仿宋_GB2312" w:cs="仿宋_GB2312"/>
          <w:color w:val="000000"/>
          <w:kern w:val="0"/>
          <w:sz w:val="32"/>
          <w:szCs w:val="32"/>
          <w:highlight w:val="none"/>
          <w:rtl w:val="0"/>
          <w:lang w:val="zh-TW" w:eastAsia="zh-CN" w:bidi="ar-SA"/>
        </w:rPr>
        <w:t>），</w:t>
      </w:r>
      <w:r>
        <w:rPr>
          <w:rFonts w:hint="eastAsia" w:ascii="宋体" w:hAnsi="宋体" w:eastAsia="仿宋_GB2312" w:cs="仿宋_GB2312"/>
          <w:color w:val="000000"/>
          <w:kern w:val="0"/>
          <w:sz w:val="32"/>
          <w:szCs w:val="32"/>
          <w:highlight w:val="none"/>
          <w:rtl w:val="0"/>
          <w:lang w:val="en-US" w:eastAsia="zh-CN" w:bidi="ar-SA"/>
        </w:rPr>
        <w:t>且属于</w:t>
      </w:r>
      <w:r>
        <w:rPr>
          <w:rFonts w:hint="eastAsia" w:ascii="宋体" w:hAnsi="宋体" w:eastAsia="仿宋_GB2312" w:cs="仿宋_GB2312"/>
          <w:color w:val="000000"/>
          <w:kern w:val="0"/>
          <w:sz w:val="32"/>
          <w:szCs w:val="32"/>
          <w:highlight w:val="none"/>
          <w:rtl w:val="0"/>
          <w:lang w:val="zh-TW" w:eastAsia="zh-CN" w:bidi="ar-SA"/>
        </w:rPr>
        <w:t>性质恶劣、情节严重、社会危害程度较大的，受到</w:t>
      </w:r>
      <w:r>
        <w:rPr>
          <w:rFonts w:hint="default" w:ascii="宋体" w:hAnsi="宋体" w:eastAsia="仿宋_GB2312" w:cs="仿宋_GB2312"/>
          <w:color w:val="000000"/>
          <w:kern w:val="0"/>
          <w:sz w:val="32"/>
          <w:szCs w:val="32"/>
          <w:highlight w:val="none"/>
          <w:rtl w:val="0"/>
          <w:lang w:val="en-US" w:eastAsia="zh-CN" w:bidi="ar-SA"/>
        </w:rPr>
        <w:t>较大数额罚款、暂停执业、吊销会计师事务所执业许可或者注册会计师证书的行政处罚</w:t>
      </w:r>
      <w:r>
        <w:rPr>
          <w:rFonts w:hint="eastAsia" w:ascii="宋体" w:hAnsi="宋体" w:eastAsia="仿宋_GB2312" w:cs="仿宋_GB2312"/>
          <w:color w:val="000000"/>
          <w:kern w:val="0"/>
          <w:sz w:val="32"/>
          <w:szCs w:val="32"/>
          <w:highlight w:val="none"/>
          <w:rtl w:val="0"/>
          <w:lang w:val="zh-TW" w:eastAsia="zh-CN" w:bidi="ar-SA"/>
        </w:rPr>
        <w:t>作为列入严重失信主体名单的情形，确保</w:t>
      </w:r>
      <w:r>
        <w:rPr>
          <w:rFonts w:hint="eastAsia" w:ascii="宋体" w:hAnsi="宋体" w:eastAsia="仿宋_GB2312" w:cs="仿宋_GB2312"/>
          <w:color w:val="000000"/>
          <w:kern w:val="0"/>
          <w:sz w:val="32"/>
          <w:szCs w:val="32"/>
          <w:highlight w:val="none"/>
          <w:rtl w:val="0"/>
          <w:lang w:val="en-US" w:eastAsia="zh-CN" w:bidi="ar-SA"/>
        </w:rPr>
        <w:t>准确界定严重失信主体名单的认定范围，合理把握失信惩戒措施，坚决防止不当使用、权力滥用。</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en-US" w:eastAsia="zh-CN" w:bidi="ar-SA"/>
        </w:rPr>
      </w:pPr>
      <w:r>
        <w:rPr>
          <w:rFonts w:hint="eastAsia" w:ascii="宋体" w:hAnsi="宋体" w:eastAsia="楷体_GB2312" w:cs="楷体_GB2312"/>
          <w:b w:val="0"/>
          <w:bCs w:val="0"/>
          <w:color w:val="000000"/>
          <w:kern w:val="0"/>
          <w:sz w:val="32"/>
          <w:szCs w:val="32"/>
          <w:highlight w:val="none"/>
          <w:rtl w:val="0"/>
          <w:lang w:val="en-US" w:eastAsia="zh-CN" w:bidi="ar-SA"/>
        </w:rPr>
        <w:t>三是</w:t>
      </w:r>
      <w:r>
        <w:rPr>
          <w:rFonts w:hint="eastAsia" w:ascii="宋体" w:hAnsi="宋体" w:eastAsia="楷体_GB2312" w:cs="楷体_GB2312"/>
          <w:b w:val="0"/>
          <w:bCs w:val="0"/>
          <w:color w:val="000000"/>
          <w:kern w:val="0"/>
          <w:sz w:val="32"/>
          <w:szCs w:val="32"/>
          <w:highlight w:val="none"/>
          <w:rtl w:val="0"/>
          <w:lang w:val="zh-TW" w:eastAsia="zh-TW" w:bidi="ar-SA"/>
        </w:rPr>
        <w:t>强化权利保护</w:t>
      </w:r>
      <w:r>
        <w:rPr>
          <w:rFonts w:hint="eastAsia" w:ascii="宋体" w:hAnsi="宋体" w:eastAsia="楷体_GB2312" w:cs="楷体_GB2312"/>
          <w:b w:val="0"/>
          <w:bCs w:val="0"/>
          <w:color w:val="000000"/>
          <w:kern w:val="0"/>
          <w:sz w:val="32"/>
          <w:szCs w:val="32"/>
          <w:highlight w:val="none"/>
          <w:rtl w:val="0"/>
          <w:lang w:val="zh-TW" w:eastAsia="zh-CN" w:bidi="ar-SA"/>
        </w:rPr>
        <w:t>和</w:t>
      </w:r>
      <w:r>
        <w:rPr>
          <w:rFonts w:hint="eastAsia" w:ascii="宋体" w:hAnsi="宋体" w:eastAsia="楷体_GB2312" w:cs="楷体_GB2312"/>
          <w:b w:val="0"/>
          <w:bCs w:val="0"/>
          <w:color w:val="000000"/>
          <w:kern w:val="0"/>
          <w:sz w:val="32"/>
          <w:szCs w:val="32"/>
          <w:highlight w:val="none"/>
          <w:rtl w:val="0"/>
          <w:lang w:val="zh-TW" w:eastAsia="zh-TW" w:bidi="ar-SA"/>
        </w:rPr>
        <w:t>信用修复。</w:t>
      </w:r>
      <w:r>
        <w:rPr>
          <w:rFonts w:hint="eastAsia" w:ascii="宋体" w:hAnsi="宋体" w:eastAsia="仿宋_GB2312" w:cs="仿宋_GB2312"/>
          <w:color w:val="000000"/>
          <w:kern w:val="0"/>
          <w:sz w:val="32"/>
          <w:szCs w:val="32"/>
          <w:highlight w:val="none"/>
          <w:rtl w:val="0"/>
          <w:lang w:val="zh-TW" w:eastAsia="zh-CN" w:bidi="ar-SA"/>
        </w:rPr>
        <w:t>按照失信行为发生的情节轻重、影响程度等情况，</w:t>
      </w:r>
      <w:r>
        <w:rPr>
          <w:rFonts w:hint="eastAsia" w:ascii="宋体" w:hAnsi="宋体" w:eastAsia="仿宋_GB2312" w:cs="仿宋_GB2312"/>
          <w:color w:val="auto"/>
          <w:kern w:val="0"/>
          <w:sz w:val="32"/>
          <w:szCs w:val="32"/>
          <w:rtl w:val="0"/>
          <w:lang w:val="en-US" w:eastAsia="zh-CN"/>
        </w:rPr>
        <w:t>失信名单办法</w:t>
      </w:r>
      <w:r>
        <w:rPr>
          <w:rFonts w:hint="eastAsia" w:ascii="宋体" w:hAnsi="宋体" w:eastAsia="仿宋_GB2312" w:cs="仿宋_GB2312"/>
          <w:color w:val="000000"/>
          <w:kern w:val="0"/>
          <w:sz w:val="32"/>
          <w:szCs w:val="32"/>
          <w:highlight w:val="none"/>
          <w:rtl w:val="0"/>
          <w:lang w:val="zh-TW" w:eastAsia="zh-CN" w:bidi="ar-SA"/>
        </w:rPr>
        <w:t>严格区分实施不同类型、力度的惩戒措施。同时，采取</w:t>
      </w:r>
      <w:r>
        <w:rPr>
          <w:rFonts w:hint="eastAsia" w:ascii="宋体" w:hAnsi="宋体" w:eastAsia="仿宋_GB2312" w:cs="仿宋_GB2312"/>
          <w:color w:val="000000"/>
          <w:spacing w:val="0"/>
          <w:w w:val="100"/>
          <w:kern w:val="0"/>
          <w:position w:val="0"/>
          <w:sz w:val="32"/>
          <w:szCs w:val="32"/>
          <w:highlight w:val="none"/>
          <w:u w:val="none" w:color="333333"/>
          <w:shd w:val="clear" w:color="auto" w:fill="FFFFFF"/>
          <w:vertAlign w:val="baseline"/>
          <w:rtl w:val="0"/>
          <w:lang w:val="zh-TW" w:eastAsia="zh-CN" w:bidi="ar-SA"/>
        </w:rPr>
        <w:t>惩戒和教育相结合、包容审慎的监管态度，完善信用修复机制，</w:t>
      </w:r>
      <w:r>
        <w:rPr>
          <w:rFonts w:hint="eastAsia" w:ascii="宋体" w:hAnsi="宋体" w:eastAsia="仿宋_GB2312" w:cs="仿宋_GB2312"/>
          <w:color w:val="000000"/>
          <w:kern w:val="0"/>
          <w:sz w:val="32"/>
          <w:szCs w:val="32"/>
          <w:highlight w:val="none"/>
          <w:rtl w:val="0"/>
          <w:lang w:val="zh-TW" w:eastAsia="zh-CN" w:bidi="ar-SA"/>
        </w:rPr>
        <w:t>对失信主体按照</w:t>
      </w:r>
      <w:r>
        <w:rPr>
          <w:rFonts w:hint="eastAsia" w:ascii="宋体" w:hAnsi="宋体" w:eastAsia="仿宋_GB2312" w:cs="仿宋_GB2312"/>
          <w:color w:val="auto"/>
          <w:kern w:val="0"/>
          <w:sz w:val="32"/>
          <w:szCs w:val="32"/>
          <w:rtl w:val="0"/>
          <w:lang w:val="en-US" w:eastAsia="zh-CN"/>
        </w:rPr>
        <w:t>失信名单办法</w:t>
      </w:r>
      <w:r>
        <w:rPr>
          <w:rFonts w:hint="eastAsia" w:ascii="宋体" w:hAnsi="宋体" w:eastAsia="仿宋_GB2312" w:cs="仿宋_GB2312"/>
          <w:color w:val="000000"/>
          <w:kern w:val="0"/>
          <w:sz w:val="32"/>
          <w:szCs w:val="32"/>
          <w:highlight w:val="none"/>
          <w:rtl w:val="0"/>
          <w:lang w:val="zh-TW" w:eastAsia="zh-CN" w:bidi="ar-SA"/>
        </w:rPr>
        <w:t>要求纠正失信行为、消除不良影响的，均可申请信用修复</w:t>
      </w:r>
      <w:r>
        <w:rPr>
          <w:rFonts w:hint="eastAsia" w:ascii="宋体" w:hAnsi="宋体" w:eastAsia="仿宋_GB2312" w:cs="仿宋_GB2312"/>
          <w:color w:val="000000"/>
          <w:kern w:val="0"/>
          <w:sz w:val="32"/>
          <w:szCs w:val="32"/>
          <w:highlight w:val="none"/>
          <w:rtl w:val="0"/>
          <w:lang w:val="en-US" w:eastAsia="zh-CN" w:bidi="ar-SA"/>
        </w:rPr>
        <w:t>，保障相关主体的合法权益。</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黑体" w:cs="黑体"/>
          <w:color w:val="000000"/>
          <w:kern w:val="0"/>
          <w:sz w:val="32"/>
          <w:szCs w:val="32"/>
          <w:highlight w:val="none"/>
          <w:rtl w:val="0"/>
          <w:lang w:val="en-US" w:eastAsia="zh-CN" w:bidi="ar-SA"/>
        </w:rPr>
      </w:pPr>
      <w:r>
        <w:rPr>
          <w:rFonts w:hint="eastAsia" w:ascii="宋体" w:hAnsi="宋体" w:eastAsia="黑体" w:cs="黑体"/>
          <w:color w:val="000000"/>
          <w:kern w:val="0"/>
          <w:sz w:val="32"/>
          <w:szCs w:val="32"/>
          <w:highlight w:val="none"/>
          <w:rtl w:val="0"/>
          <w:lang w:val="en-US" w:eastAsia="zh-CN" w:bidi="ar-SA"/>
        </w:rPr>
        <w:t>三、制定过程</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auto"/>
          <w:kern w:val="0"/>
          <w:sz w:val="32"/>
          <w:szCs w:val="32"/>
          <w:highlight w:val="none"/>
          <w:rtl w:val="0"/>
          <w:lang w:val="en-US" w:eastAsia="zh-CN" w:bidi="ar-SA"/>
        </w:rPr>
      </w:pPr>
      <w:r>
        <w:rPr>
          <w:rFonts w:hint="eastAsia" w:ascii="宋体" w:hAnsi="宋体" w:eastAsia="仿宋_GB2312" w:cs="仿宋_GB2312"/>
          <w:color w:val="auto"/>
          <w:kern w:val="0"/>
          <w:sz w:val="32"/>
          <w:szCs w:val="32"/>
          <w:highlight w:val="none"/>
          <w:rtl w:val="0"/>
          <w:lang w:val="en-US" w:eastAsia="zh-CN" w:bidi="ar-SA"/>
        </w:rPr>
        <w:t>财政部监督评价局会同条法司、会计司、中国注册会计师协会深入研究，先后就起草思路征求了社会信用体系建设牵头部门的意见，组织财政部财会监督检查人才素质提升工程学员反复研究，并征求</w:t>
      </w:r>
      <w:r>
        <w:rPr>
          <w:rFonts w:hint="default" w:ascii="宋体" w:hAnsi="宋体" w:eastAsia="仿宋_GB2312" w:cs="仿宋_GB2312"/>
          <w:color w:val="auto"/>
          <w:kern w:val="0"/>
          <w:sz w:val="32"/>
          <w:szCs w:val="32"/>
          <w:highlight w:val="none"/>
          <w:rtl w:val="0"/>
          <w:lang w:val="en-US" w:eastAsia="zh-CN" w:bidi="ar-SA"/>
        </w:rPr>
        <w:t>各地监管局、财政厅（局）意见</w:t>
      </w:r>
      <w:r>
        <w:rPr>
          <w:rFonts w:hint="eastAsia" w:ascii="宋体" w:hAnsi="宋体" w:eastAsia="仿宋_GB2312" w:cs="仿宋_GB2312"/>
          <w:color w:val="auto"/>
          <w:kern w:val="0"/>
          <w:sz w:val="32"/>
          <w:szCs w:val="32"/>
          <w:highlight w:val="none"/>
          <w:rtl w:val="0"/>
          <w:lang w:val="en-US" w:eastAsia="zh-CN" w:bidi="ar-SA"/>
        </w:rPr>
        <w:t>，经论证、修改、完善，形成失信名单办法并征求意见。</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en-US" w:eastAsia="zh-CN" w:bidi="ar-SA"/>
        </w:rPr>
      </w:pPr>
      <w:r>
        <w:rPr>
          <w:rFonts w:hint="eastAsia" w:ascii="宋体" w:hAnsi="宋体" w:eastAsia="仿宋_GB2312" w:cs="仿宋_GB2312"/>
          <w:color w:val="000000"/>
          <w:kern w:val="0"/>
          <w:sz w:val="32"/>
          <w:szCs w:val="32"/>
          <w:highlight w:val="none"/>
          <w:rtl w:val="0"/>
          <w:lang w:val="zh-TW" w:eastAsia="zh-CN" w:bidi="ar-SA"/>
        </w:rPr>
        <w:t>失信名单办法</w:t>
      </w:r>
      <w:r>
        <w:rPr>
          <w:rFonts w:hint="eastAsia" w:ascii="宋体" w:hAnsi="宋体" w:eastAsia="仿宋_GB2312" w:cs="仿宋_GB2312"/>
          <w:color w:val="000000"/>
          <w:kern w:val="0"/>
          <w:sz w:val="32"/>
          <w:szCs w:val="32"/>
          <w:highlight w:val="none"/>
          <w:rtl w:val="0"/>
          <w:lang w:val="en-US" w:eastAsia="zh-CN" w:bidi="ar-SA"/>
        </w:rPr>
        <w:t>还借鉴了《市场监督管理严重违法失信名单管理办法》（国家市场监督管理总局令第44号）和《重大税收违法失信主体信息公布管理办法》（国家税务总局令第54号）等其他部门规章和有益做法，并结合财政部门工作实际制定。</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黑体" w:cs="黑体"/>
          <w:color w:val="000000"/>
          <w:kern w:val="0"/>
          <w:sz w:val="32"/>
          <w:szCs w:val="32"/>
          <w:highlight w:val="none"/>
          <w:rtl w:val="0"/>
          <w:lang w:val="zh-TW" w:eastAsia="zh-CN" w:bidi="ar-SA"/>
        </w:rPr>
      </w:pPr>
      <w:r>
        <w:rPr>
          <w:rFonts w:hint="eastAsia" w:ascii="宋体" w:hAnsi="宋体" w:eastAsia="黑体" w:cs="黑体"/>
          <w:color w:val="000000"/>
          <w:kern w:val="0"/>
          <w:sz w:val="32"/>
          <w:szCs w:val="32"/>
          <w:highlight w:val="none"/>
          <w:rtl w:val="0"/>
          <w:lang w:val="zh-TW" w:eastAsia="zh-CN" w:bidi="ar-SA"/>
        </w:rPr>
        <w:t>四</w:t>
      </w:r>
      <w:r>
        <w:rPr>
          <w:rFonts w:hint="eastAsia" w:ascii="宋体" w:hAnsi="宋体" w:eastAsia="黑体" w:cs="黑体"/>
          <w:color w:val="000000"/>
          <w:kern w:val="0"/>
          <w:sz w:val="32"/>
          <w:szCs w:val="32"/>
          <w:highlight w:val="none"/>
          <w:rtl w:val="0"/>
          <w:lang w:val="zh-TW" w:eastAsia="zh-TW" w:bidi="ar-SA"/>
        </w:rPr>
        <w:t>、</w:t>
      </w:r>
      <w:r>
        <w:rPr>
          <w:rFonts w:hint="eastAsia" w:ascii="宋体" w:hAnsi="宋体" w:eastAsia="黑体" w:cs="黑体"/>
          <w:color w:val="000000"/>
          <w:kern w:val="0"/>
          <w:sz w:val="32"/>
          <w:szCs w:val="32"/>
          <w:highlight w:val="none"/>
          <w:rtl w:val="0"/>
          <w:lang w:val="zh-TW" w:eastAsia="zh-CN" w:bidi="ar-SA"/>
        </w:rPr>
        <w:t>主要内容</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en-US" w:eastAsia="zh-CN" w:bidi="ar-SA"/>
        </w:rPr>
      </w:pPr>
      <w:r>
        <w:rPr>
          <w:rFonts w:hint="eastAsia" w:ascii="宋体" w:hAnsi="宋体" w:eastAsia="仿宋_GB2312" w:cs="仿宋_GB2312"/>
          <w:color w:val="000000"/>
          <w:kern w:val="0"/>
          <w:sz w:val="32"/>
          <w:szCs w:val="32"/>
          <w:highlight w:val="none"/>
          <w:rtl w:val="0"/>
          <w:lang w:val="zh-TW" w:eastAsia="zh-CN" w:bidi="ar-SA"/>
        </w:rPr>
        <w:t>失信名单办法共</w:t>
      </w:r>
      <w:r>
        <w:rPr>
          <w:rFonts w:hint="eastAsia" w:ascii="宋体" w:hAnsi="宋体" w:eastAsia="仿宋_GB2312" w:cs="仿宋_GB2312"/>
          <w:color w:val="000000"/>
          <w:kern w:val="0"/>
          <w:sz w:val="32"/>
          <w:szCs w:val="32"/>
          <w:highlight w:val="none"/>
          <w:rtl w:val="0"/>
          <w:lang w:val="en-US" w:eastAsia="zh-CN" w:bidi="ar-SA"/>
        </w:rPr>
        <w:t>5章26条。</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zh-TW" w:eastAsia="zh-CN" w:bidi="ar-SA"/>
        </w:rPr>
      </w:pPr>
      <w:r>
        <w:rPr>
          <w:rFonts w:hint="eastAsia" w:ascii="宋体" w:hAnsi="宋体" w:eastAsia="仿宋_GB2312" w:cs="仿宋_GB2312"/>
          <w:color w:val="000000"/>
          <w:kern w:val="0"/>
          <w:sz w:val="32"/>
          <w:szCs w:val="32"/>
          <w:highlight w:val="none"/>
          <w:rtl w:val="0"/>
          <w:lang w:val="en-US" w:eastAsia="zh-CN" w:bidi="ar-SA"/>
        </w:rPr>
        <w:t>第一章</w:t>
      </w:r>
      <w:r>
        <w:rPr>
          <w:rFonts w:hint="eastAsia" w:ascii="宋体" w:hAnsi="宋体" w:eastAsia="仿宋_GB2312" w:cs="仿宋_GB2312"/>
          <w:color w:val="000000"/>
          <w:kern w:val="0"/>
          <w:sz w:val="32"/>
          <w:szCs w:val="32"/>
          <w:highlight w:val="none"/>
          <w:rtl w:val="0"/>
          <w:lang w:val="zh-TW" w:eastAsia="zh-CN" w:bidi="ar-SA"/>
        </w:rPr>
        <w:t>总则，主要包括制定目的、财政部门职责分工、联合惩戒等内容。</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zh-TW" w:eastAsia="zh-CN" w:bidi="ar-SA"/>
        </w:rPr>
      </w:pPr>
      <w:r>
        <w:rPr>
          <w:rFonts w:hint="eastAsia" w:ascii="宋体" w:hAnsi="宋体" w:eastAsia="仿宋_GB2312" w:cs="仿宋_GB2312"/>
          <w:color w:val="000000"/>
          <w:kern w:val="0"/>
          <w:sz w:val="32"/>
          <w:szCs w:val="32"/>
          <w:highlight w:val="none"/>
          <w:rtl w:val="0"/>
          <w:lang w:val="en-US" w:eastAsia="zh-CN" w:bidi="ar-SA"/>
        </w:rPr>
        <w:t>第二章</w:t>
      </w:r>
      <w:r>
        <w:rPr>
          <w:rFonts w:hint="eastAsia" w:ascii="宋体" w:hAnsi="宋体" w:eastAsia="仿宋_GB2312" w:cs="仿宋_GB2312"/>
          <w:color w:val="000000"/>
          <w:kern w:val="0"/>
          <w:sz w:val="32"/>
          <w:szCs w:val="32"/>
          <w:highlight w:val="none"/>
          <w:rtl w:val="0"/>
          <w:lang w:val="zh-TW" w:eastAsia="zh-CN" w:bidi="ar-SA"/>
        </w:rPr>
        <w:t>认定条件和程序，主要包括列入</w:t>
      </w:r>
      <w:r>
        <w:rPr>
          <w:rFonts w:hint="eastAsia" w:ascii="宋体" w:hAnsi="宋体" w:eastAsia="仿宋_GB2312" w:cs="仿宋_GB2312"/>
          <w:color w:val="000000"/>
          <w:kern w:val="0"/>
          <w:sz w:val="32"/>
          <w:szCs w:val="32"/>
          <w:highlight w:val="none"/>
          <w:rtl w:val="0"/>
          <w:lang w:val="en-US" w:eastAsia="zh-CN" w:bidi="ar-SA"/>
        </w:rPr>
        <w:t>情形</w:t>
      </w:r>
      <w:r>
        <w:rPr>
          <w:rFonts w:hint="eastAsia" w:ascii="宋体" w:hAnsi="宋体" w:eastAsia="仿宋_GB2312" w:cs="仿宋_GB2312"/>
          <w:color w:val="000000"/>
          <w:kern w:val="0"/>
          <w:sz w:val="32"/>
          <w:szCs w:val="32"/>
          <w:highlight w:val="none"/>
          <w:rtl w:val="0"/>
          <w:lang w:val="zh-TW" w:eastAsia="zh-CN" w:bidi="ar-SA"/>
        </w:rPr>
        <w:t>、列入程序、省级财政部门应及时</w:t>
      </w:r>
      <w:r>
        <w:rPr>
          <w:rFonts w:hint="eastAsia" w:ascii="宋体" w:hAnsi="宋体" w:eastAsia="仿宋_GB2312" w:cs="仿宋_GB2312"/>
          <w:color w:val="000000"/>
          <w:kern w:val="0"/>
          <w:sz w:val="32"/>
          <w:szCs w:val="32"/>
          <w:highlight w:val="none"/>
          <w:rtl w:val="0"/>
          <w:lang w:val="en-US" w:eastAsia="zh-CN" w:bidi="ar-SA"/>
        </w:rPr>
        <w:t>抄</w:t>
      </w:r>
      <w:r>
        <w:rPr>
          <w:rFonts w:hint="eastAsia" w:ascii="宋体" w:hAnsi="宋体" w:eastAsia="仿宋_GB2312" w:cs="仿宋_GB2312"/>
          <w:color w:val="000000"/>
          <w:kern w:val="0"/>
          <w:sz w:val="32"/>
          <w:szCs w:val="32"/>
          <w:highlight w:val="none"/>
          <w:rtl w:val="0"/>
          <w:lang w:val="zh-TW" w:eastAsia="zh-CN" w:bidi="ar-SA"/>
        </w:rPr>
        <w:t>报财政部备案等内容。</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zh-TW" w:eastAsia="zh-CN" w:bidi="ar-SA"/>
        </w:rPr>
      </w:pPr>
      <w:r>
        <w:rPr>
          <w:rFonts w:hint="eastAsia" w:ascii="宋体" w:hAnsi="宋体" w:eastAsia="仿宋_GB2312" w:cs="仿宋_GB2312"/>
          <w:color w:val="000000"/>
          <w:kern w:val="0"/>
          <w:sz w:val="32"/>
          <w:szCs w:val="32"/>
          <w:highlight w:val="none"/>
          <w:rtl w:val="0"/>
          <w:lang w:val="zh-TW" w:eastAsia="zh-CN" w:bidi="ar-SA"/>
        </w:rPr>
        <w:t>第三章信用惩戒和修复，主要包括公示时间、公示渠道、管理措施、修复条件、修复程序、移出条件、移出时间等内容。</w:t>
      </w:r>
    </w:p>
    <w:p>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9"/>
        <w:rPr>
          <w:rFonts w:hint="eastAsia" w:ascii="宋体" w:hAnsi="宋体" w:eastAsia="仿宋_GB2312" w:cs="仿宋_GB2312"/>
          <w:color w:val="000000"/>
          <w:kern w:val="0"/>
          <w:sz w:val="32"/>
          <w:szCs w:val="32"/>
          <w:highlight w:val="none"/>
          <w:rtl w:val="0"/>
          <w:lang w:val="zh-TW" w:eastAsia="zh-CN" w:bidi="ar-SA"/>
        </w:rPr>
      </w:pPr>
      <w:r>
        <w:rPr>
          <w:rFonts w:hint="eastAsia" w:ascii="宋体" w:hAnsi="宋体" w:eastAsia="仿宋_GB2312" w:cs="仿宋_GB2312"/>
          <w:color w:val="000000"/>
          <w:kern w:val="0"/>
          <w:sz w:val="32"/>
          <w:szCs w:val="32"/>
          <w:highlight w:val="none"/>
          <w:rtl w:val="0"/>
          <w:lang w:val="zh-TW" w:eastAsia="zh-CN" w:bidi="ar-SA"/>
        </w:rPr>
        <w:t>第四章救济和监督，主要包括</w:t>
      </w:r>
      <w:r>
        <w:rPr>
          <w:rFonts w:hint="eastAsia" w:ascii="宋体" w:hAnsi="宋体" w:eastAsia="仿宋_GB2312" w:cs="仿宋_GB2312"/>
          <w:color w:val="000000"/>
          <w:kern w:val="0"/>
          <w:sz w:val="32"/>
          <w:szCs w:val="32"/>
          <w:highlight w:val="none"/>
          <w:rtl w:val="0"/>
          <w:lang w:val="en-US" w:eastAsia="zh-CN" w:bidi="ar-SA"/>
        </w:rPr>
        <w:t>异议申诉、</w:t>
      </w:r>
      <w:r>
        <w:rPr>
          <w:rFonts w:hint="eastAsia" w:ascii="宋体" w:hAnsi="宋体" w:eastAsia="仿宋_GB2312" w:cs="仿宋_GB2312"/>
          <w:color w:val="000000"/>
          <w:kern w:val="0"/>
          <w:sz w:val="32"/>
          <w:szCs w:val="32"/>
          <w:highlight w:val="none"/>
          <w:rtl w:val="0"/>
          <w:lang w:val="zh-TW" w:eastAsia="zh-CN" w:bidi="ar-SA"/>
        </w:rPr>
        <w:t>救济方式、解除时限、权益保障、责任追究等内容。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620" w:lineRule="exact"/>
        <w:rPr>
          <w:rFonts w:ascii="宋体" w:hAnsi="宋体"/>
        </w:rPr>
      </w:pPr>
      <w:r>
        <w:rPr>
          <w:rFonts w:hint="eastAsia" w:ascii="宋体" w:hAnsi="宋体" w:eastAsia="仿宋_GB2312" w:cs="仿宋_GB2312"/>
          <w:color w:val="000000"/>
          <w:kern w:val="0"/>
          <w:sz w:val="32"/>
          <w:szCs w:val="32"/>
          <w:highlight w:val="none"/>
          <w:rtl w:val="0"/>
          <w:lang w:val="zh-TW" w:eastAsia="zh-CN" w:bidi="ar-SA"/>
        </w:rPr>
        <w:t>第五章附则，主要包括参照执行条件、</w:t>
      </w:r>
      <w:r>
        <w:rPr>
          <w:rFonts w:hint="eastAsia" w:ascii="宋体" w:hAnsi="宋体" w:eastAsia="仿宋_GB2312" w:cs="仿宋_GB2312"/>
          <w:color w:val="000000"/>
          <w:kern w:val="0"/>
          <w:sz w:val="32"/>
          <w:szCs w:val="32"/>
          <w:highlight w:val="none"/>
          <w:rtl w:val="0"/>
          <w:lang w:val="en-US" w:eastAsia="zh-CN" w:bidi="ar-SA"/>
        </w:rPr>
        <w:t>较大数额罚款标准、公示期时间计算规则、</w:t>
      </w:r>
      <w:r>
        <w:rPr>
          <w:rFonts w:hint="eastAsia" w:ascii="宋体" w:hAnsi="宋体" w:eastAsia="仿宋_GB2312" w:cs="仿宋_GB2312"/>
          <w:color w:val="000000"/>
          <w:kern w:val="0"/>
          <w:sz w:val="32"/>
          <w:szCs w:val="32"/>
          <w:highlight w:val="none"/>
          <w:rtl w:val="0"/>
          <w:lang w:val="zh-TW" w:eastAsia="zh-CN" w:bidi="ar-SA"/>
        </w:rPr>
        <w:t>解</w:t>
      </w:r>
      <w:bookmarkStart w:id="0" w:name="_GoBack"/>
      <w:bookmarkEnd w:id="0"/>
      <w:r>
        <w:rPr>
          <w:rFonts w:hint="eastAsia" w:ascii="宋体" w:hAnsi="宋体" w:eastAsia="仿宋_GB2312" w:cs="仿宋_GB2312"/>
          <w:color w:val="000000"/>
          <w:kern w:val="0"/>
          <w:sz w:val="32"/>
          <w:szCs w:val="32"/>
          <w:highlight w:val="none"/>
          <w:rtl w:val="0"/>
          <w:lang w:val="zh-TW" w:eastAsia="zh-CN" w:bidi="ar-SA"/>
        </w:rPr>
        <w:t>释权限、实施时间</w:t>
      </w:r>
      <w:r>
        <w:rPr>
          <w:rFonts w:hint="eastAsia" w:ascii="宋体" w:hAnsi="宋体" w:eastAsia="仿宋_GB2312" w:cs="仿宋_GB2312"/>
          <w:color w:val="000000"/>
          <w:kern w:val="0"/>
          <w:sz w:val="32"/>
          <w:szCs w:val="32"/>
          <w:highlight w:val="none"/>
          <w:rtl w:val="0"/>
          <w:lang w:val="en-US" w:eastAsia="zh-CN" w:bidi="ar-SA"/>
        </w:rPr>
        <w:t>等内容。</w:t>
      </w: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roman"/>
    <w:pitch w:val="default"/>
    <w:sig w:usb0="00000000" w:usb1="00000000"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roman"/>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frame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frame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TI0ZTMwMDNlOWZkZGI1ZjJkNjJiOTYwZmYwY2UifQ=="/>
  </w:docVars>
  <w:rsids>
    <w:rsidRoot w:val="1FD836B7"/>
    <w:rsid w:val="0B1F7DDC"/>
    <w:rsid w:val="0FA61B22"/>
    <w:rsid w:val="0FD7617F"/>
    <w:rsid w:val="171E24C3"/>
    <w:rsid w:val="1FD836B7"/>
    <w:rsid w:val="297840D8"/>
    <w:rsid w:val="397A08A5"/>
    <w:rsid w:val="3B343BD6"/>
    <w:rsid w:val="3C7F5F5C"/>
    <w:rsid w:val="412B37B4"/>
    <w:rsid w:val="498C3781"/>
    <w:rsid w:val="4E797E26"/>
    <w:rsid w:val="5818420C"/>
    <w:rsid w:val="5BDC19F5"/>
    <w:rsid w:val="70EE7DA8"/>
    <w:rsid w:val="72000ABD"/>
    <w:rsid w:val="74E41BEE"/>
    <w:rsid w:val="7F67F8B8"/>
    <w:rsid w:val="9DF959DC"/>
    <w:rsid w:val="B6B885C8"/>
    <w:rsid w:val="BBADDB8B"/>
    <w:rsid w:val="F4FB692E"/>
    <w:rsid w:val="F63BF522"/>
    <w:rsid w:val="FF738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88" w:lineRule="exact"/>
      <w:ind w:left="0" w:right="0" w:firstLine="640"/>
      <w:jc w:val="left"/>
      <w:outlineLvl w:val="9"/>
    </w:pPr>
    <w:rPr>
      <w:rFonts w:ascii="微软雅黑" w:hAnsi="微软雅黑" w:eastAsia="微软雅黑" w:cs="微软雅黑"/>
      <w:color w:val="333333"/>
      <w:spacing w:val="0"/>
      <w:w w:val="100"/>
      <w:kern w:val="2"/>
      <w:position w:val="0"/>
      <w:sz w:val="32"/>
      <w:szCs w:val="32"/>
      <w:u w:val="none" w:color="333333"/>
      <w:shd w:val="clear" w:color="auto" w:fill="FFFFFF"/>
      <w:vertAlign w:val="baseline"/>
      <w:lang w:val="zh-TW" w:eastAsia="zh-TW"/>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val="0"/>
      <w:spacing w:after="120"/>
      <w:ind w:firstLine="640" w:firstLineChars="200"/>
      <w:jc w:val="both"/>
    </w:pPr>
    <w:rPr>
      <w:rFonts w:ascii="Calibri" w:hAnsi="Calibri" w:eastAsia="仿宋_GB2312" w:cs="Times New Roman"/>
      <w:kern w:val="2"/>
      <w:sz w:val="32"/>
      <w:szCs w:val="20"/>
      <w:lang w:val="en-US" w:eastAsia="zh-CN" w:bidi="ar-SA"/>
    </w:rPr>
  </w:style>
  <w:style w:type="paragraph" w:styleId="3">
    <w:name w:val="Title"/>
    <w:basedOn w:val="1"/>
    <w:next w:val="1"/>
    <w:qFormat/>
    <w:uiPriority w:val="10"/>
    <w:pPr>
      <w:keepLines/>
      <w:widowControl w:val="0"/>
      <w:adjustRightInd w:val="0"/>
      <w:snapToGrid w:val="0"/>
      <w:spacing w:line="596" w:lineRule="exact"/>
      <w:ind w:firstLine="640" w:firstLineChars="200"/>
      <w:jc w:val="center"/>
      <w:outlineLvl w:val="0"/>
    </w:pPr>
    <w:rPr>
      <w:rFonts w:ascii="Times New Roman" w:hAnsi="Times New Roman" w:eastAsia="华文中宋" w:cs="Times New Roman"/>
      <w:b/>
      <w:bCs/>
      <w:kern w:val="2"/>
      <w:sz w:val="4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2172</Words>
  <Characters>2197</Characters>
  <Lines>0</Lines>
  <Paragraphs>0</Paragraphs>
  <TotalTime>4</TotalTime>
  <ScaleCrop>false</ScaleCrop>
  <LinksUpToDate>false</LinksUpToDate>
  <CharactersWithSpaces>2197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2022-10-21T17:00:00Z</dcterms:created>
  <dc:creator>阳光普照</dc:creator>
  <cp:lastModifiedBy>Admin</cp:lastModifiedBy>
  <dcterms:modified xsi:type="dcterms:W3CDTF">2022-12-29T09:30:54Z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81DABB1E8DFD4E52B6CC2253362B00D9</vt:lpwstr>
  </property>
</Properties>
</file>